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3D878" w14:textId="63205845" w:rsidR="00F96BD0" w:rsidRPr="00DC5FE5" w:rsidRDefault="00B537CA" w:rsidP="00F96BD0">
      <w:pPr>
        <w:tabs>
          <w:tab w:val="right" w:pos="9638"/>
        </w:tabs>
        <w:spacing w:after="60"/>
        <w:ind w:left="1985" w:hanging="1985"/>
        <w:rPr>
          <w:rFonts w:ascii="Arial" w:hAnsi="Arial" w:cs="Arial"/>
          <w:b/>
          <w:bCs/>
          <w:sz w:val="24"/>
          <w:lang w:eastAsia="zh-CN"/>
        </w:rPr>
      </w:pPr>
      <w:r w:rsidRPr="00B537CA">
        <w:rPr>
          <w:rFonts w:ascii="Arial" w:hAnsi="Arial" w:cs="Arial"/>
          <w:b/>
          <w:bCs/>
          <w:sz w:val="24"/>
          <w:lang w:eastAsia="zh-CN"/>
        </w:rPr>
        <w:t>3GPP TSG SA Meeting #110</w:t>
      </w:r>
      <w:r w:rsidR="00F96BD0" w:rsidRPr="00DC5FE5">
        <w:rPr>
          <w:rFonts w:ascii="Arial" w:hAnsi="Arial" w:cs="Arial"/>
          <w:b/>
          <w:bCs/>
          <w:sz w:val="24"/>
          <w:lang w:eastAsia="zh-CN"/>
        </w:rPr>
        <w:tab/>
      </w:r>
      <w:r w:rsidR="00F96BD0" w:rsidRPr="00F96BD0">
        <w:rPr>
          <w:rFonts w:ascii="Arial" w:hAnsi="Arial" w:cs="Arial"/>
          <w:b/>
          <w:bCs/>
          <w:sz w:val="24"/>
          <w:lang w:eastAsia="zh-CN"/>
        </w:rPr>
        <w:t>SP-251</w:t>
      </w:r>
      <w:r w:rsidR="004E6B5A">
        <w:rPr>
          <w:rFonts w:ascii="Arial" w:hAnsi="Arial" w:cs="Arial"/>
          <w:b/>
          <w:bCs/>
          <w:sz w:val="24"/>
          <w:lang w:eastAsia="zh-CN"/>
        </w:rPr>
        <w:t>698</w:t>
      </w:r>
    </w:p>
    <w:p w14:paraId="23D32F67" w14:textId="63D5EBA0" w:rsidR="00441216" w:rsidRDefault="00176C04" w:rsidP="00F96BD0">
      <w:pPr>
        <w:pStyle w:val="Kopfzeile"/>
        <w:rPr>
          <w:sz w:val="22"/>
          <w:szCs w:val="22"/>
        </w:rPr>
      </w:pPr>
      <w:r w:rsidRPr="00176C04">
        <w:rPr>
          <w:color w:val="000000"/>
          <w:sz w:val="24"/>
        </w:rPr>
        <w:t xml:space="preserve">Baltimore, US; </w:t>
      </w:r>
      <w:r w:rsidR="004E6B5A">
        <w:rPr>
          <w:color w:val="000000"/>
          <w:sz w:val="24"/>
        </w:rPr>
        <w:t>9</w:t>
      </w:r>
      <w:r w:rsidRPr="00176C04">
        <w:rPr>
          <w:color w:val="000000"/>
          <w:sz w:val="24"/>
          <w:vertAlign w:val="superscript"/>
        </w:rPr>
        <w:t>th</w:t>
      </w:r>
      <w:r w:rsidRPr="00176C04">
        <w:rPr>
          <w:color w:val="000000"/>
          <w:sz w:val="24"/>
        </w:rPr>
        <w:t xml:space="preserve"> – </w:t>
      </w:r>
      <w:r w:rsidR="004E6B5A">
        <w:rPr>
          <w:color w:val="000000"/>
          <w:sz w:val="24"/>
        </w:rPr>
        <w:t>12</w:t>
      </w:r>
      <w:r w:rsidRPr="00176C04">
        <w:rPr>
          <w:color w:val="000000"/>
          <w:sz w:val="24"/>
          <w:vertAlign w:val="superscript"/>
        </w:rPr>
        <w:t>th</w:t>
      </w:r>
      <w:r w:rsidRPr="00176C04">
        <w:rPr>
          <w:color w:val="000000"/>
          <w:sz w:val="24"/>
        </w:rPr>
        <w:t xml:space="preserve"> December 2025</w:t>
      </w:r>
    </w:p>
    <w:p w14:paraId="23D32F6A" w14:textId="13920E8D" w:rsidR="00441216" w:rsidRPr="00B41265" w:rsidRDefault="00917212">
      <w:pPr>
        <w:pStyle w:val="Kopfzeile"/>
        <w:tabs>
          <w:tab w:val="right" w:pos="9639"/>
        </w:tabs>
        <w:rPr>
          <w:rFonts w:cs="Arial"/>
          <w:bCs/>
          <w:sz w:val="22"/>
          <w:szCs w:val="22"/>
        </w:rPr>
      </w:pPr>
      <w:r>
        <w:rPr>
          <w:rFonts w:cs="Arial"/>
          <w:bCs/>
          <w:color w:val="4472C4"/>
          <w:sz w:val="22"/>
          <w:szCs w:val="22"/>
        </w:rPr>
        <w:br/>
      </w:r>
    </w:p>
    <w:p w14:paraId="70C4836A" w14:textId="262FB138" w:rsidR="00F96BD0" w:rsidRPr="00F96BD0" w:rsidRDefault="00917212" w:rsidP="00F96BD0">
      <w:pPr>
        <w:spacing w:after="60"/>
        <w:ind w:left="1985" w:hanging="1985"/>
        <w:rPr>
          <w:rFonts w:ascii="Arial" w:hAnsi="Arial" w:cs="Arial"/>
          <w:b/>
        </w:rPr>
      </w:pPr>
      <w:r w:rsidRPr="00B41265">
        <w:rPr>
          <w:rFonts w:ascii="Arial" w:hAnsi="Arial" w:cs="Arial"/>
          <w:b/>
        </w:rPr>
        <w:t>Title:</w:t>
      </w:r>
      <w:r>
        <w:rPr>
          <w:rFonts w:ascii="Arial" w:hAnsi="Arial" w:cs="Arial"/>
          <w:b/>
        </w:rPr>
        <w:tab/>
        <w:t>Presentation of</w:t>
      </w:r>
      <w:r w:rsidR="008F492D">
        <w:rPr>
          <w:rFonts w:ascii="Arial" w:hAnsi="Arial" w:cs="Arial"/>
          <w:b/>
        </w:rPr>
        <w:t xml:space="preserve"> </w:t>
      </w:r>
      <w:r w:rsidR="00536FE5">
        <w:rPr>
          <w:rFonts w:ascii="Arial" w:hAnsi="Arial" w:cs="Arial"/>
          <w:b/>
        </w:rPr>
        <w:t>Report to TSG:</w:t>
      </w:r>
      <w:r w:rsidR="00536FE5">
        <w:rPr>
          <w:rFonts w:ascii="Arial" w:hAnsi="Arial" w:cs="Arial"/>
          <w:b/>
        </w:rPr>
        <w:br/>
      </w:r>
      <w:r>
        <w:rPr>
          <w:rFonts w:ascii="Arial" w:hAnsi="Arial" w:cs="Arial"/>
          <w:b/>
          <w:color w:val="000000" w:themeColor="text1"/>
        </w:rPr>
        <w:t>T</w:t>
      </w:r>
      <w:r w:rsidR="00B9165F">
        <w:rPr>
          <w:rFonts w:ascii="Arial" w:hAnsi="Arial" w:cs="Arial"/>
          <w:b/>
          <w:color w:val="000000" w:themeColor="text1"/>
        </w:rPr>
        <w:t>R</w:t>
      </w:r>
      <w:r>
        <w:rPr>
          <w:rFonts w:ascii="Arial" w:hAnsi="Arial" w:cs="Arial" w:hint="eastAsia"/>
          <w:b/>
          <w:color w:val="000000" w:themeColor="text1"/>
          <w:lang w:eastAsia="zh-CN"/>
        </w:rPr>
        <w:t xml:space="preserve"> 2</w:t>
      </w:r>
      <w:r w:rsidR="008F492D">
        <w:rPr>
          <w:rFonts w:ascii="Arial" w:hAnsi="Arial" w:cs="Arial"/>
          <w:b/>
          <w:color w:val="000000" w:themeColor="text1"/>
          <w:lang w:eastAsia="zh-CN"/>
        </w:rPr>
        <w:t>2</w:t>
      </w:r>
      <w:r>
        <w:rPr>
          <w:rFonts w:ascii="Arial" w:hAnsi="Arial" w:cs="Arial"/>
          <w:b/>
          <w:color w:val="000000" w:themeColor="text1"/>
        </w:rPr>
        <w:t>.</w:t>
      </w:r>
      <w:r w:rsidR="008F492D">
        <w:rPr>
          <w:rFonts w:ascii="Arial" w:hAnsi="Arial" w:cs="Arial"/>
          <w:b/>
          <w:color w:val="000000" w:themeColor="text1"/>
        </w:rPr>
        <w:t>850</w:t>
      </w:r>
      <w:r w:rsidR="00536FE5">
        <w:rPr>
          <w:rFonts w:ascii="Arial" w:hAnsi="Arial" w:cs="Arial"/>
          <w:b/>
          <w:color w:val="000000" w:themeColor="text1"/>
        </w:rPr>
        <w:t>,</w:t>
      </w:r>
      <w:r>
        <w:rPr>
          <w:rFonts w:ascii="Arial" w:hAnsi="Arial" w:cs="Arial"/>
          <w:b/>
          <w:color w:val="000000" w:themeColor="text1"/>
        </w:rPr>
        <w:t xml:space="preserve"> V</w:t>
      </w:r>
      <w:r w:rsidR="008F492D">
        <w:rPr>
          <w:rFonts w:ascii="Arial" w:hAnsi="Arial" w:cs="Arial"/>
          <w:b/>
          <w:color w:val="000000" w:themeColor="text1"/>
        </w:rPr>
        <w:t>1</w:t>
      </w:r>
      <w:r>
        <w:rPr>
          <w:rFonts w:ascii="Arial" w:hAnsi="Arial" w:cs="Arial"/>
          <w:b/>
          <w:color w:val="000000" w:themeColor="text1"/>
        </w:rPr>
        <w:t>.</w:t>
      </w:r>
      <w:r>
        <w:rPr>
          <w:rFonts w:ascii="Arial" w:eastAsia="SimSun" w:hAnsi="Arial" w:cs="Arial" w:hint="eastAsia"/>
          <w:b/>
          <w:color w:val="000000" w:themeColor="text1"/>
          <w:lang w:val="en-US" w:eastAsia="zh-CN"/>
        </w:rPr>
        <w:t>0</w:t>
      </w:r>
      <w:r>
        <w:rPr>
          <w:rFonts w:ascii="Arial" w:hAnsi="Arial" w:cs="Arial"/>
          <w:b/>
          <w:color w:val="000000" w:themeColor="text1"/>
        </w:rPr>
        <w:t>.</w:t>
      </w:r>
      <w:r>
        <w:rPr>
          <w:rFonts w:ascii="Arial" w:hAnsi="Arial" w:cs="Arial" w:hint="eastAsia"/>
          <w:b/>
          <w:color w:val="000000" w:themeColor="text1"/>
          <w:lang w:eastAsia="zh-CN"/>
        </w:rPr>
        <w:t>0</w:t>
      </w:r>
      <w:r>
        <w:rPr>
          <w:rFonts w:ascii="Arial" w:hAnsi="Arial" w:cs="Arial"/>
          <w:b/>
          <w:color w:val="0000FF"/>
        </w:rPr>
        <w:br/>
      </w:r>
    </w:p>
    <w:p w14:paraId="590D1C85" w14:textId="6EBDB6A1" w:rsidR="00536FE5" w:rsidRDefault="00F96BD0" w:rsidP="00F96BD0">
      <w:pPr>
        <w:spacing w:after="60"/>
        <w:ind w:left="1985" w:hanging="1985"/>
        <w:rPr>
          <w:rFonts w:ascii="Arial" w:hAnsi="Arial" w:cs="Arial"/>
          <w:b/>
        </w:rPr>
      </w:pPr>
      <w:r w:rsidRPr="00F96BD0">
        <w:rPr>
          <w:rFonts w:ascii="Arial" w:hAnsi="Arial" w:cs="Arial"/>
          <w:b/>
        </w:rPr>
        <w:t>Source:</w:t>
      </w:r>
      <w:r w:rsidRPr="00F96BD0">
        <w:rPr>
          <w:rFonts w:ascii="Arial" w:hAnsi="Arial" w:cs="Arial"/>
          <w:b/>
        </w:rPr>
        <w:tab/>
      </w:r>
      <w:r w:rsidRPr="00B41265">
        <w:rPr>
          <w:rFonts w:ascii="Arial" w:hAnsi="Arial" w:cs="Arial"/>
          <w:b/>
        </w:rPr>
        <w:t>SA</w:t>
      </w:r>
      <w:r w:rsidRPr="00B41265">
        <w:rPr>
          <w:rFonts w:ascii="Arial" w:hAnsi="Arial" w:cs="Arial"/>
          <w:b/>
        </w:rPr>
        <w:br/>
      </w:r>
    </w:p>
    <w:p w14:paraId="1F384678" w14:textId="0EAE8ABD" w:rsidR="00F96BD0" w:rsidRPr="00B41265" w:rsidRDefault="00F96BD0" w:rsidP="00F96BD0">
      <w:pPr>
        <w:spacing w:after="60"/>
        <w:ind w:left="1985" w:hanging="1985"/>
        <w:rPr>
          <w:rFonts w:ascii="Arial" w:hAnsi="Arial" w:cs="Arial"/>
          <w:b/>
        </w:rPr>
      </w:pPr>
      <w:r w:rsidRPr="00B41265">
        <w:rPr>
          <w:rFonts w:ascii="Arial" w:hAnsi="Arial" w:cs="Arial"/>
          <w:b/>
        </w:rPr>
        <w:t>Release:</w:t>
      </w:r>
      <w:r w:rsidRPr="00B41265">
        <w:rPr>
          <w:rFonts w:ascii="Arial" w:hAnsi="Arial" w:cs="Arial"/>
          <w:b/>
        </w:rPr>
        <w:tab/>
        <w:t>Rel-</w:t>
      </w:r>
      <w:r w:rsidR="004E6B5A">
        <w:rPr>
          <w:rFonts w:ascii="Arial" w:hAnsi="Arial" w:cs="Arial"/>
          <w:b/>
        </w:rPr>
        <w:t>19</w:t>
      </w:r>
    </w:p>
    <w:p w14:paraId="4CF42C81" w14:textId="37C9B343" w:rsidR="00F96BD0" w:rsidRPr="00B41265" w:rsidRDefault="00F96BD0" w:rsidP="00F96BD0">
      <w:pPr>
        <w:spacing w:after="60"/>
        <w:ind w:left="1985" w:hanging="1985"/>
        <w:rPr>
          <w:rFonts w:ascii="Arial" w:hAnsi="Arial" w:cs="Arial"/>
          <w:b/>
        </w:rPr>
      </w:pPr>
      <w:r w:rsidRPr="00B41265">
        <w:rPr>
          <w:rFonts w:ascii="Arial" w:hAnsi="Arial" w:cs="Arial"/>
          <w:b/>
        </w:rPr>
        <w:t>Work Item:</w:t>
      </w:r>
      <w:r w:rsidRPr="00B41265">
        <w:rPr>
          <w:rFonts w:ascii="Arial" w:hAnsi="Arial" w:cs="Arial"/>
          <w:b/>
        </w:rPr>
        <w:tab/>
        <w:t>FS_</w:t>
      </w:r>
      <w:r w:rsidR="004E6B5A">
        <w:rPr>
          <w:rFonts w:ascii="Arial" w:hAnsi="Arial" w:cs="Arial"/>
          <w:b/>
        </w:rPr>
        <w:t>AIML_CAL</w:t>
      </w:r>
    </w:p>
    <w:p w14:paraId="4E5C3292" w14:textId="368B5200" w:rsidR="00F96BD0" w:rsidRPr="004E6B5A" w:rsidRDefault="00F96BD0" w:rsidP="00F96BD0">
      <w:pPr>
        <w:spacing w:after="60"/>
        <w:ind w:left="1985" w:hanging="1985"/>
        <w:rPr>
          <w:rFonts w:ascii="Arial" w:hAnsi="Arial" w:cs="Arial"/>
          <w:b/>
          <w:lang w:val="de-AT"/>
        </w:rPr>
      </w:pPr>
      <w:proofErr w:type="spellStart"/>
      <w:r w:rsidRPr="004E6B5A">
        <w:rPr>
          <w:rFonts w:ascii="Arial" w:hAnsi="Arial" w:cs="Arial"/>
          <w:b/>
          <w:lang w:val="de-AT"/>
        </w:rPr>
        <w:t>Rapporteur</w:t>
      </w:r>
      <w:proofErr w:type="spellEnd"/>
      <w:r w:rsidRPr="004E6B5A">
        <w:rPr>
          <w:rFonts w:ascii="Arial" w:hAnsi="Arial" w:cs="Arial"/>
          <w:b/>
          <w:lang w:val="de-AT"/>
        </w:rPr>
        <w:t>:</w:t>
      </w:r>
      <w:r w:rsidRPr="004E6B5A">
        <w:rPr>
          <w:rFonts w:ascii="Arial" w:hAnsi="Arial" w:cs="Arial"/>
          <w:b/>
          <w:lang w:val="de-AT"/>
        </w:rPr>
        <w:tab/>
      </w:r>
      <w:r w:rsidR="004E6B5A" w:rsidRPr="004E6B5A">
        <w:rPr>
          <w:rFonts w:ascii="Arial" w:hAnsi="Arial" w:cs="Arial"/>
          <w:b/>
          <w:lang w:val="de-AT"/>
        </w:rPr>
        <w:t>Johannes Achter, Deutsche T</w:t>
      </w:r>
      <w:r w:rsidR="004E6B5A">
        <w:rPr>
          <w:rFonts w:ascii="Arial" w:hAnsi="Arial" w:cs="Arial"/>
          <w:b/>
          <w:lang w:val="de-AT"/>
        </w:rPr>
        <w:t>elekom</w:t>
      </w:r>
    </w:p>
    <w:p w14:paraId="420CDF7C" w14:textId="77777777" w:rsidR="00F96BD0" w:rsidRPr="004E6B5A" w:rsidRDefault="00F96BD0" w:rsidP="00F96BD0">
      <w:pPr>
        <w:spacing w:after="60"/>
        <w:ind w:left="1985" w:hanging="1985"/>
        <w:rPr>
          <w:rFonts w:ascii="Arial" w:hAnsi="Arial" w:cs="Arial"/>
          <w:b/>
          <w:lang w:val="de-AT"/>
        </w:rPr>
      </w:pPr>
    </w:p>
    <w:p w14:paraId="23D32F6D" w14:textId="7F704831" w:rsidR="00441216" w:rsidRPr="00B41265" w:rsidRDefault="00917212" w:rsidP="00F96BD0">
      <w:pPr>
        <w:spacing w:after="60"/>
        <w:ind w:left="1985" w:hanging="1985"/>
        <w:rPr>
          <w:rFonts w:ascii="Arial" w:hAnsi="Arial" w:cs="Arial"/>
          <w:b/>
        </w:rPr>
      </w:pPr>
      <w:r w:rsidRPr="00B41265">
        <w:rPr>
          <w:rFonts w:ascii="Arial" w:hAnsi="Arial" w:cs="Arial"/>
          <w:b/>
        </w:rPr>
        <w:t>Document for:</w:t>
      </w:r>
      <w:r w:rsidRPr="00B41265">
        <w:rPr>
          <w:rFonts w:ascii="Arial" w:hAnsi="Arial" w:cs="Arial"/>
          <w:b/>
        </w:rPr>
        <w:tab/>
      </w:r>
      <w:r w:rsidR="004E6B5A">
        <w:rPr>
          <w:rFonts w:ascii="Arial" w:hAnsi="Arial" w:cs="Arial"/>
          <w:b/>
        </w:rPr>
        <w:t xml:space="preserve">Information and </w:t>
      </w:r>
      <w:r w:rsidRPr="00B41265">
        <w:rPr>
          <w:rFonts w:ascii="Arial" w:hAnsi="Arial" w:cs="Arial" w:hint="eastAsia"/>
          <w:b/>
          <w:lang w:eastAsia="zh-CN"/>
        </w:rPr>
        <w:t>Approval</w:t>
      </w:r>
    </w:p>
    <w:p w14:paraId="23D32F6E" w14:textId="77777777" w:rsidR="00441216" w:rsidRDefault="00441216">
      <w:pPr>
        <w:spacing w:after="60"/>
        <w:ind w:left="1985" w:hanging="1985"/>
        <w:rPr>
          <w:rFonts w:ascii="Arial" w:hAnsi="Arial" w:cs="Arial"/>
          <w:bCs/>
        </w:rPr>
      </w:pPr>
    </w:p>
    <w:p w14:paraId="23D32F6F" w14:textId="77777777" w:rsidR="00441216" w:rsidRPr="00B41265" w:rsidRDefault="00917212">
      <w:pPr>
        <w:pBdr>
          <w:top w:val="single" w:sz="4" w:space="1" w:color="auto"/>
        </w:pBdr>
        <w:tabs>
          <w:tab w:val="left" w:pos="3119"/>
        </w:tabs>
        <w:rPr>
          <w:sz w:val="24"/>
        </w:rPr>
      </w:pPr>
      <w:r>
        <w:rPr>
          <w:b/>
          <w:sz w:val="24"/>
        </w:rPr>
        <w:t>Abstract of docume</w:t>
      </w:r>
      <w:r w:rsidRPr="00B41265">
        <w:rPr>
          <w:b/>
          <w:sz w:val="24"/>
        </w:rPr>
        <w:t>nt:</w:t>
      </w:r>
    </w:p>
    <w:p w14:paraId="7C3438D7" w14:textId="2E8B4762" w:rsidR="004E6B5A" w:rsidRPr="008F492D" w:rsidRDefault="004E6B5A" w:rsidP="004E6B5A">
      <w:pPr>
        <w:rPr>
          <w:sz w:val="24"/>
          <w:szCs w:val="24"/>
        </w:rPr>
      </w:pPr>
      <w:r w:rsidRPr="008F492D">
        <w:rPr>
          <w:sz w:val="24"/>
          <w:szCs w:val="24"/>
        </w:rPr>
        <w:t>This study investigate</w:t>
      </w:r>
      <w:r w:rsidRPr="008F492D">
        <w:rPr>
          <w:sz w:val="24"/>
          <w:szCs w:val="24"/>
        </w:rPr>
        <w:t>d</w:t>
      </w:r>
      <w:r w:rsidRPr="008F492D">
        <w:rPr>
          <w:sz w:val="24"/>
          <w:szCs w:val="24"/>
        </w:rPr>
        <w:t xml:space="preserve"> ongoing AI/ML work in TSG CT, TSG RAN and TSG SA Working Groups, </w:t>
      </w:r>
      <w:r w:rsidRPr="008F492D">
        <w:rPr>
          <w:sz w:val="24"/>
          <w:szCs w:val="24"/>
        </w:rPr>
        <w:t xml:space="preserve">analysed AI/ML related activities in all working groups and investigated </w:t>
      </w:r>
      <w:r w:rsidRPr="008F492D">
        <w:rPr>
          <w:sz w:val="24"/>
          <w:szCs w:val="24"/>
        </w:rPr>
        <w:t>any potential misalignments and inconsistencies for AI/ML across 3GPP</w:t>
      </w:r>
      <w:r w:rsidRPr="008F492D">
        <w:rPr>
          <w:sz w:val="24"/>
          <w:szCs w:val="24"/>
        </w:rPr>
        <w:t xml:space="preserve">. </w:t>
      </w:r>
    </w:p>
    <w:p w14:paraId="42BB601F" w14:textId="77777777" w:rsidR="008F492D" w:rsidRPr="008F492D" w:rsidRDefault="008F492D" w:rsidP="008F492D">
      <w:pPr>
        <w:rPr>
          <w:rFonts w:eastAsia="SimSun"/>
          <w:sz w:val="24"/>
          <w:szCs w:val="24"/>
          <w:lang w:eastAsia="en-US"/>
        </w:rPr>
      </w:pPr>
      <w:r w:rsidRPr="008F492D">
        <w:rPr>
          <w:rFonts w:eastAsia="SimSun"/>
          <w:sz w:val="24"/>
          <w:szCs w:val="24"/>
          <w:lang w:eastAsia="en-US"/>
        </w:rPr>
        <w:t>The study confirms that AI/ML-related terminology across 3GPP WGs is broadly aligned at the conceptual level but shows differences in emphasis, scope, and granularity. Most variations are intentional and linked to domain requirements and the relevant specific use cases, rather than contradictions. The analysis of AI/ML terminology revealed that several AI/ML terms were overlapping across Working Groups.</w:t>
      </w:r>
    </w:p>
    <w:p w14:paraId="5B5ABAC1" w14:textId="3FA74907" w:rsidR="008F492D" w:rsidRPr="008F492D" w:rsidRDefault="008F492D" w:rsidP="004E6B5A">
      <w:pPr>
        <w:rPr>
          <w:sz w:val="24"/>
          <w:szCs w:val="24"/>
        </w:rPr>
      </w:pPr>
      <w:r w:rsidRPr="008F492D">
        <w:rPr>
          <w:sz w:val="24"/>
          <w:szCs w:val="24"/>
        </w:rPr>
        <w:t xml:space="preserve">Unified </w:t>
      </w:r>
      <w:r w:rsidRPr="008F492D">
        <w:rPr>
          <w:rFonts w:eastAsiaTheme="minorEastAsia"/>
          <w:sz w:val="24"/>
          <w:szCs w:val="24"/>
        </w:rPr>
        <w:t xml:space="preserve">definitions are proposed for adoption by WGs, and </w:t>
      </w:r>
      <w:r w:rsidRPr="008F492D">
        <w:rPr>
          <w:rFonts w:eastAsiaTheme="minorEastAsia"/>
          <w:sz w:val="24"/>
          <w:szCs w:val="24"/>
        </w:rPr>
        <w:t>are</w:t>
      </w:r>
      <w:r w:rsidRPr="008F492D">
        <w:rPr>
          <w:rFonts w:eastAsiaTheme="minorEastAsia"/>
          <w:sz w:val="24"/>
          <w:szCs w:val="24"/>
        </w:rPr>
        <w:t xml:space="preserve"> documented in a CR to TR 21.905 </w:t>
      </w:r>
      <w:r w:rsidRPr="008F492D">
        <w:rPr>
          <w:rFonts w:eastAsiaTheme="minorEastAsia"/>
          <w:sz w:val="24"/>
          <w:szCs w:val="24"/>
        </w:rPr>
        <w:t>in SP-251666.</w:t>
      </w:r>
    </w:p>
    <w:p w14:paraId="23D32F71" w14:textId="0FA974E7" w:rsidR="00441216" w:rsidRDefault="00917212">
      <w:pPr>
        <w:pBdr>
          <w:top w:val="single" w:sz="4" w:space="1" w:color="auto"/>
        </w:pBdr>
        <w:tabs>
          <w:tab w:val="left" w:pos="3119"/>
        </w:tabs>
        <w:rPr>
          <w:b/>
          <w:sz w:val="24"/>
        </w:rPr>
      </w:pPr>
      <w:r>
        <w:rPr>
          <w:b/>
          <w:sz w:val="24"/>
        </w:rPr>
        <w:t xml:space="preserve">Changes since last presentation to </w:t>
      </w:r>
      <w:r>
        <w:rPr>
          <w:rFonts w:hint="eastAsia"/>
          <w:b/>
          <w:sz w:val="24"/>
          <w:lang w:val="en-US" w:eastAsia="zh-CN"/>
        </w:rPr>
        <w:t>SA</w:t>
      </w:r>
      <w:r>
        <w:rPr>
          <w:b/>
          <w:sz w:val="24"/>
        </w:rPr>
        <w:t>:</w:t>
      </w:r>
    </w:p>
    <w:p w14:paraId="23D32F72" w14:textId="64960439" w:rsidR="00441216" w:rsidRPr="008F492D" w:rsidRDefault="008F492D">
      <w:pPr>
        <w:rPr>
          <w:sz w:val="24"/>
          <w:lang w:val="en-US" w:eastAsia="zh-CN"/>
        </w:rPr>
      </w:pPr>
      <w:r w:rsidRPr="008F492D">
        <w:rPr>
          <w:sz w:val="24"/>
          <w:lang w:val="en-US" w:eastAsia="zh-CN"/>
        </w:rPr>
        <w:t>This is the first presentation to TSG SA</w:t>
      </w:r>
      <w:r w:rsidR="00917212" w:rsidRPr="008F492D">
        <w:rPr>
          <w:rFonts w:hint="eastAsia"/>
          <w:sz w:val="24"/>
          <w:lang w:val="en-US" w:eastAsia="zh-CN"/>
        </w:rPr>
        <w:t>.</w:t>
      </w:r>
    </w:p>
    <w:p w14:paraId="23D32F73" w14:textId="77777777" w:rsidR="00441216" w:rsidRDefault="00917212">
      <w:pPr>
        <w:pBdr>
          <w:top w:val="single" w:sz="4" w:space="1" w:color="auto"/>
        </w:pBdr>
        <w:tabs>
          <w:tab w:val="left" w:pos="3119"/>
        </w:tabs>
        <w:rPr>
          <w:b/>
          <w:sz w:val="24"/>
        </w:rPr>
      </w:pPr>
      <w:r>
        <w:rPr>
          <w:b/>
          <w:sz w:val="24"/>
        </w:rPr>
        <w:t>Outstanding Issues:</w:t>
      </w:r>
    </w:p>
    <w:p w14:paraId="23D32F74" w14:textId="77777777" w:rsidR="00441216" w:rsidRDefault="00917212">
      <w:pPr>
        <w:tabs>
          <w:tab w:val="left" w:pos="3119"/>
        </w:tabs>
        <w:rPr>
          <w:color w:val="000000"/>
          <w:sz w:val="24"/>
          <w:lang w:eastAsia="zh-CN"/>
        </w:rPr>
      </w:pPr>
      <w:r>
        <w:rPr>
          <w:color w:val="000000"/>
          <w:sz w:val="24"/>
        </w:rPr>
        <w:t>None.</w:t>
      </w:r>
    </w:p>
    <w:p w14:paraId="23D32F75" w14:textId="77777777" w:rsidR="00441216" w:rsidRDefault="00917212">
      <w:pPr>
        <w:pBdr>
          <w:top w:val="single" w:sz="4" w:space="1" w:color="auto"/>
        </w:pBdr>
        <w:tabs>
          <w:tab w:val="left" w:pos="3119"/>
        </w:tabs>
        <w:rPr>
          <w:b/>
          <w:sz w:val="24"/>
        </w:rPr>
      </w:pPr>
      <w:r>
        <w:rPr>
          <w:b/>
          <w:sz w:val="24"/>
        </w:rPr>
        <w:t>Contentious Issues:</w:t>
      </w:r>
    </w:p>
    <w:p w14:paraId="23D32F76" w14:textId="77777777" w:rsidR="00441216" w:rsidRDefault="00917212">
      <w:pPr>
        <w:tabs>
          <w:tab w:val="left" w:pos="3119"/>
        </w:tabs>
        <w:rPr>
          <w:color w:val="000000"/>
          <w:sz w:val="24"/>
          <w:lang w:eastAsia="zh-CN"/>
        </w:rPr>
      </w:pPr>
      <w:r>
        <w:rPr>
          <w:color w:val="000000"/>
          <w:sz w:val="24"/>
        </w:rPr>
        <w:t>None.</w:t>
      </w:r>
    </w:p>
    <w:p w14:paraId="23D32F77" w14:textId="77777777" w:rsidR="00441216" w:rsidRDefault="00441216">
      <w:pPr>
        <w:tabs>
          <w:tab w:val="left" w:pos="3119"/>
        </w:tabs>
        <w:rPr>
          <w:b/>
          <w:sz w:val="24"/>
        </w:rPr>
      </w:pPr>
    </w:p>
    <w:p w14:paraId="23D32F78" w14:textId="77777777" w:rsidR="00441216" w:rsidRDefault="00917212">
      <w:pPr>
        <w:tabs>
          <w:tab w:val="left" w:pos="3119"/>
        </w:tabs>
        <w:spacing w:after="0"/>
        <w:rPr>
          <w:sz w:val="16"/>
          <w:szCs w:val="16"/>
          <w:u w:val="single"/>
        </w:rPr>
      </w:pPr>
      <w:r>
        <w:rPr>
          <w:sz w:val="16"/>
          <w:szCs w:val="16"/>
          <w:u w:val="single"/>
        </w:rPr>
        <w:t>Change history of this document:</w:t>
      </w:r>
    </w:p>
    <w:p w14:paraId="23D32F79" w14:textId="77777777" w:rsidR="00441216" w:rsidRDefault="00917212">
      <w:pPr>
        <w:tabs>
          <w:tab w:val="left" w:pos="3119"/>
        </w:tabs>
        <w:spacing w:after="0"/>
        <w:rPr>
          <w:sz w:val="16"/>
          <w:szCs w:val="16"/>
        </w:rPr>
      </w:pPr>
      <w:r>
        <w:rPr>
          <w:sz w:val="16"/>
          <w:szCs w:val="16"/>
        </w:rPr>
        <w:t>1999-11-17: original issue</w:t>
      </w:r>
    </w:p>
    <w:p w14:paraId="23D32F7A" w14:textId="77777777" w:rsidR="00441216" w:rsidRDefault="00917212">
      <w:pPr>
        <w:tabs>
          <w:tab w:val="left" w:pos="3119"/>
        </w:tabs>
        <w:spacing w:after="0"/>
        <w:rPr>
          <w:sz w:val="16"/>
          <w:szCs w:val="16"/>
        </w:rPr>
      </w:pPr>
      <w:r>
        <w:rPr>
          <w:sz w:val="16"/>
          <w:szCs w:val="16"/>
        </w:rPr>
        <w:t>2007-09-06: removal of references to Working Groups; bring names of TSGs up to date; correction of typo</w:t>
      </w:r>
    </w:p>
    <w:p w14:paraId="23D32F7B" w14:textId="77777777" w:rsidR="00441216" w:rsidRDefault="00917212">
      <w:pPr>
        <w:tabs>
          <w:tab w:val="left" w:pos="3119"/>
        </w:tabs>
        <w:spacing w:after="0"/>
        <w:rPr>
          <w:sz w:val="16"/>
          <w:szCs w:val="16"/>
        </w:rPr>
      </w:pPr>
      <w:r>
        <w:rPr>
          <w:sz w:val="16"/>
          <w:szCs w:val="16"/>
        </w:rPr>
        <w:t>2015-01-06: adds tdoc header &amp; removes redundant information below</w:t>
      </w:r>
    </w:p>
    <w:p w14:paraId="42439143" w14:textId="34BB5E09" w:rsidR="00536FE5" w:rsidRDefault="00536FE5">
      <w:pPr>
        <w:tabs>
          <w:tab w:val="left" w:pos="3119"/>
        </w:tabs>
        <w:spacing w:after="0"/>
        <w:rPr>
          <w:sz w:val="16"/>
          <w:szCs w:val="16"/>
        </w:rPr>
      </w:pPr>
      <w:r w:rsidRPr="00536FE5">
        <w:rPr>
          <w:sz w:val="16"/>
          <w:szCs w:val="16"/>
        </w:rPr>
        <w:t>2024-11-23: aligns RAN and SA/CT templates by adding information to the header</w:t>
      </w:r>
    </w:p>
    <w:sectPr w:rsidR="00536FE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37846" w14:textId="77777777" w:rsidR="00B0324D" w:rsidRDefault="00B0324D">
      <w:pPr>
        <w:spacing w:after="0"/>
      </w:pPr>
      <w:r>
        <w:separator/>
      </w:r>
    </w:p>
  </w:endnote>
  <w:endnote w:type="continuationSeparator" w:id="0">
    <w:p w14:paraId="312B5F7F" w14:textId="77777777" w:rsidR="00B0324D" w:rsidRDefault="00B032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7C098" w14:textId="77777777" w:rsidR="00B0324D" w:rsidRDefault="00B0324D">
      <w:pPr>
        <w:spacing w:after="0"/>
      </w:pPr>
      <w:r>
        <w:separator/>
      </w:r>
    </w:p>
  </w:footnote>
  <w:footnote w:type="continuationSeparator" w:id="0">
    <w:p w14:paraId="738D007C" w14:textId="77777777" w:rsidR="00B0324D" w:rsidRDefault="00B032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286934377">
    <w:abstractNumId w:val="2"/>
  </w:num>
  <w:num w:numId="2" w16cid:durableId="1547138344">
    <w:abstractNumId w:val="1"/>
  </w:num>
  <w:num w:numId="3" w16cid:durableId="1532263897">
    <w:abstractNumId w:val="0"/>
  </w:num>
  <w:num w:numId="4" w16cid:durableId="5780276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DA2sbAwNTVV0lEKTi0uzszPAykwNKwFALmpFdUtAAAA"/>
  </w:docVars>
  <w:rsids>
    <w:rsidRoot w:val="0045428D"/>
    <w:rsid w:val="000130C6"/>
    <w:rsid w:val="00032785"/>
    <w:rsid w:val="000453B4"/>
    <w:rsid w:val="0006494B"/>
    <w:rsid w:val="000711AA"/>
    <w:rsid w:val="000F3F5B"/>
    <w:rsid w:val="000F7ECB"/>
    <w:rsid w:val="00103320"/>
    <w:rsid w:val="00106ABB"/>
    <w:rsid w:val="001152C8"/>
    <w:rsid w:val="0017511D"/>
    <w:rsid w:val="00176C04"/>
    <w:rsid w:val="001878A6"/>
    <w:rsid w:val="001970B4"/>
    <w:rsid w:val="001A0792"/>
    <w:rsid w:val="001B09D9"/>
    <w:rsid w:val="001D45C5"/>
    <w:rsid w:val="001D50C9"/>
    <w:rsid w:val="001F485D"/>
    <w:rsid w:val="00201520"/>
    <w:rsid w:val="00222D66"/>
    <w:rsid w:val="00231E11"/>
    <w:rsid w:val="002A6CA6"/>
    <w:rsid w:val="002B09A1"/>
    <w:rsid w:val="002B220E"/>
    <w:rsid w:val="002D6A80"/>
    <w:rsid w:val="002E7F4D"/>
    <w:rsid w:val="003647FC"/>
    <w:rsid w:val="00366E2A"/>
    <w:rsid w:val="00367D74"/>
    <w:rsid w:val="003874F2"/>
    <w:rsid w:val="00397034"/>
    <w:rsid w:val="0044080A"/>
    <w:rsid w:val="00441216"/>
    <w:rsid w:val="0045428D"/>
    <w:rsid w:val="0047776C"/>
    <w:rsid w:val="004806E1"/>
    <w:rsid w:val="004E6B5A"/>
    <w:rsid w:val="004F39C0"/>
    <w:rsid w:val="0053448B"/>
    <w:rsid w:val="00536FE5"/>
    <w:rsid w:val="00540D1B"/>
    <w:rsid w:val="005426DF"/>
    <w:rsid w:val="00546FA8"/>
    <w:rsid w:val="005604FD"/>
    <w:rsid w:val="00567C87"/>
    <w:rsid w:val="005F10CC"/>
    <w:rsid w:val="00607EC1"/>
    <w:rsid w:val="00623423"/>
    <w:rsid w:val="00635529"/>
    <w:rsid w:val="00650510"/>
    <w:rsid w:val="006938BE"/>
    <w:rsid w:val="006B2592"/>
    <w:rsid w:val="006F5B0E"/>
    <w:rsid w:val="00725F69"/>
    <w:rsid w:val="007D6195"/>
    <w:rsid w:val="007E3ED7"/>
    <w:rsid w:val="00820B5C"/>
    <w:rsid w:val="00822DC9"/>
    <w:rsid w:val="008715D6"/>
    <w:rsid w:val="00885781"/>
    <w:rsid w:val="00885C22"/>
    <w:rsid w:val="0088682F"/>
    <w:rsid w:val="0089418B"/>
    <w:rsid w:val="008B32D5"/>
    <w:rsid w:val="008C31A3"/>
    <w:rsid w:val="008F492D"/>
    <w:rsid w:val="00917212"/>
    <w:rsid w:val="00951D82"/>
    <w:rsid w:val="009535FD"/>
    <w:rsid w:val="009C3D5A"/>
    <w:rsid w:val="009D5026"/>
    <w:rsid w:val="009D7D77"/>
    <w:rsid w:val="00A016AA"/>
    <w:rsid w:val="00A06FC8"/>
    <w:rsid w:val="00A10B42"/>
    <w:rsid w:val="00A117D5"/>
    <w:rsid w:val="00A15D3A"/>
    <w:rsid w:val="00A31676"/>
    <w:rsid w:val="00A55084"/>
    <w:rsid w:val="00A95044"/>
    <w:rsid w:val="00AF7711"/>
    <w:rsid w:val="00B0324D"/>
    <w:rsid w:val="00B03A93"/>
    <w:rsid w:val="00B41265"/>
    <w:rsid w:val="00B439F6"/>
    <w:rsid w:val="00B537CA"/>
    <w:rsid w:val="00B651C1"/>
    <w:rsid w:val="00B8637D"/>
    <w:rsid w:val="00B9165F"/>
    <w:rsid w:val="00B97929"/>
    <w:rsid w:val="00BE5651"/>
    <w:rsid w:val="00BF0958"/>
    <w:rsid w:val="00BF3085"/>
    <w:rsid w:val="00C037B9"/>
    <w:rsid w:val="00C46FB5"/>
    <w:rsid w:val="00C70A20"/>
    <w:rsid w:val="00C73D3B"/>
    <w:rsid w:val="00CA7EE5"/>
    <w:rsid w:val="00CB243C"/>
    <w:rsid w:val="00CC358C"/>
    <w:rsid w:val="00CF6DE2"/>
    <w:rsid w:val="00D1456C"/>
    <w:rsid w:val="00D45010"/>
    <w:rsid w:val="00D729FB"/>
    <w:rsid w:val="00D7617F"/>
    <w:rsid w:val="00D9640C"/>
    <w:rsid w:val="00DC278D"/>
    <w:rsid w:val="00DD3EBC"/>
    <w:rsid w:val="00DD7AC2"/>
    <w:rsid w:val="00E07743"/>
    <w:rsid w:val="00E1741A"/>
    <w:rsid w:val="00EB746A"/>
    <w:rsid w:val="00EC6F70"/>
    <w:rsid w:val="00ED2F68"/>
    <w:rsid w:val="00EF3ACD"/>
    <w:rsid w:val="00F1523F"/>
    <w:rsid w:val="00F20EB7"/>
    <w:rsid w:val="00F223E3"/>
    <w:rsid w:val="00F250DE"/>
    <w:rsid w:val="00F304D0"/>
    <w:rsid w:val="00F96BD0"/>
    <w:rsid w:val="00FC4373"/>
    <w:rsid w:val="0C9308B1"/>
    <w:rsid w:val="106315DD"/>
    <w:rsid w:val="14276205"/>
    <w:rsid w:val="164E7BAE"/>
    <w:rsid w:val="1922008A"/>
    <w:rsid w:val="196409B7"/>
    <w:rsid w:val="1D1D06FB"/>
    <w:rsid w:val="20E8770D"/>
    <w:rsid w:val="2D886EC1"/>
    <w:rsid w:val="313F675E"/>
    <w:rsid w:val="342F3631"/>
    <w:rsid w:val="42683702"/>
    <w:rsid w:val="459638BA"/>
    <w:rsid w:val="4971160B"/>
    <w:rsid w:val="50831E57"/>
    <w:rsid w:val="56DB14B2"/>
    <w:rsid w:val="587A1B55"/>
    <w:rsid w:val="6BE02D0B"/>
    <w:rsid w:val="77D558AA"/>
    <w:rsid w:val="794235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32F66"/>
  <w15:docId w15:val="{80B54388-2216-4487-8CD0-6FDF4BA64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eastAsia="Times New Roman"/>
      <w:lang w:eastAsia="ko-KR"/>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eastAsia="Times New Roman" w:hAnsi="Arial"/>
      <w:sz w:val="36"/>
      <w:lang w:eastAsia="ko-KR"/>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Makrotext">
    <w:name w:val="macro"/>
    <w:link w:val="MakrotextZchn"/>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ko-KR"/>
    </w:rPr>
  </w:style>
  <w:style w:type="paragraph" w:customStyle="1" w:styleId="H6">
    <w:name w:val="H6"/>
    <w:basedOn w:val="berschrift5"/>
    <w:next w:val="Standard"/>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Standard"/>
    <w:qFormat/>
    <w:pPr>
      <w:ind w:left="568" w:hanging="284"/>
    </w:pPr>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semiHidden/>
    <w:qFormat/>
    <w:pPr>
      <w:ind w:left="1701" w:hanging="1701"/>
    </w:pPr>
  </w:style>
  <w:style w:type="paragraph" w:styleId="Verzeichnis4">
    <w:name w:val="toc 4"/>
    <w:basedOn w:val="Verzeichnis3"/>
    <w:semiHidden/>
    <w:qFormat/>
    <w:pPr>
      <w:ind w:left="1418" w:hanging="1418"/>
    </w:pPr>
  </w:style>
  <w:style w:type="paragraph" w:styleId="Verzeichnis3">
    <w:name w:val="toc 3"/>
    <w:basedOn w:val="Verzeichnis2"/>
    <w:semiHidden/>
    <w:qFormat/>
    <w:pPr>
      <w:ind w:left="1134" w:hanging="1134"/>
    </w:pPr>
  </w:style>
  <w:style w:type="paragraph" w:styleId="Verzeichnis2">
    <w:name w:val="toc 2"/>
    <w:basedOn w:val="Verzeichnis1"/>
    <w:semiHidden/>
    <w:qFormat/>
    <w:pPr>
      <w:keepNext w:val="0"/>
      <w:spacing w:before="0"/>
      <w:ind w:left="851" w:hanging="851"/>
    </w:pPr>
    <w:rPr>
      <w:sz w:val="20"/>
    </w:rPr>
  </w:style>
  <w:style w:type="paragraph" w:styleId="Verzeichnis1">
    <w:name w:val="toc 1"/>
    <w:semiHidden/>
    <w:qFormat/>
    <w:pPr>
      <w:keepNext/>
      <w:keepLines/>
      <w:widowControl w:val="0"/>
      <w:tabs>
        <w:tab w:val="right" w:leader="dot" w:pos="9639"/>
      </w:tabs>
      <w:spacing w:before="120"/>
      <w:ind w:left="567" w:right="425" w:hanging="567"/>
    </w:pPr>
    <w:rPr>
      <w:rFonts w:eastAsia="Times New Roman"/>
      <w:sz w:val="22"/>
      <w:lang w:eastAsia="ko-KR"/>
    </w:rPr>
  </w:style>
  <w:style w:type="paragraph" w:styleId="Listennummer2">
    <w:name w:val="List Number 2"/>
    <w:basedOn w:val="Listennummer"/>
    <w:qFormat/>
    <w:pPr>
      <w:ind w:left="851"/>
    </w:pPr>
  </w:style>
  <w:style w:type="paragraph" w:styleId="Listennummer">
    <w:name w:val="List Number"/>
    <w:basedOn w:val="Liste"/>
    <w:qFormat/>
  </w:style>
  <w:style w:type="paragraph" w:styleId="Rechtsgrundlagenverzeichnis">
    <w:name w:val="table of authorities"/>
    <w:basedOn w:val="Standard"/>
    <w:next w:val="Standard"/>
    <w:qFormat/>
    <w:pPr>
      <w:ind w:left="200" w:hanging="200"/>
    </w:pPr>
  </w:style>
  <w:style w:type="paragraph" w:styleId="Fu-Endnotenberschrift">
    <w:name w:val="Note Heading"/>
    <w:basedOn w:val="Standard"/>
    <w:next w:val="Standard"/>
    <w:link w:val="Fu-EndnotenberschriftZchn"/>
    <w:qFormat/>
  </w:style>
  <w:style w:type="paragraph" w:styleId="Aufzhlungszeichen4">
    <w:name w:val="List Bullet 4"/>
    <w:basedOn w:val="Aufzhlungszeichen3"/>
    <w:qFormat/>
    <w:pPr>
      <w:ind w:left="1418"/>
    </w:pPr>
  </w:style>
  <w:style w:type="paragraph" w:styleId="Aufzhlungszeichen3">
    <w:name w:val="List Bullet 3"/>
    <w:basedOn w:val="Aufzhlungszeichen2"/>
    <w:qFormat/>
    <w:pPr>
      <w:ind w:left="1135"/>
    </w:pPr>
  </w:style>
  <w:style w:type="paragraph" w:styleId="Aufzhlungszeichen2">
    <w:name w:val="List Bullet 2"/>
    <w:basedOn w:val="Aufzhlungszeichen"/>
    <w:qFormat/>
    <w:pPr>
      <w:ind w:left="851"/>
    </w:pPr>
  </w:style>
  <w:style w:type="paragraph" w:styleId="Aufzhlungszeichen">
    <w:name w:val="List Bullet"/>
    <w:basedOn w:val="Liste"/>
    <w:qFormat/>
  </w:style>
  <w:style w:type="paragraph" w:styleId="Index8">
    <w:name w:val="index 8"/>
    <w:basedOn w:val="Standard"/>
    <w:next w:val="Standard"/>
    <w:qFormat/>
    <w:pPr>
      <w:ind w:left="1600" w:hanging="200"/>
    </w:pPr>
  </w:style>
  <w:style w:type="paragraph" w:styleId="E-Mail-Signatur">
    <w:name w:val="E-mail Signature"/>
    <w:basedOn w:val="Standard"/>
    <w:link w:val="E-Mail-SignaturZchn"/>
    <w:qFormat/>
  </w:style>
  <w:style w:type="paragraph" w:styleId="Standardeinzug">
    <w:name w:val="Normal Indent"/>
    <w:basedOn w:val="Standard"/>
    <w:qFormat/>
    <w:pPr>
      <w:ind w:left="720"/>
    </w:pPr>
  </w:style>
  <w:style w:type="paragraph" w:styleId="Beschriftung">
    <w:name w:val="caption"/>
    <w:basedOn w:val="Standard"/>
    <w:next w:val="Standard"/>
    <w:semiHidden/>
    <w:unhideWhenUsed/>
    <w:qFormat/>
    <w:rPr>
      <w:b/>
      <w:bCs/>
    </w:rPr>
  </w:style>
  <w:style w:type="paragraph" w:styleId="Index5">
    <w:name w:val="index 5"/>
    <w:basedOn w:val="Standard"/>
    <w:next w:val="Standard"/>
    <w:qFormat/>
    <w:pPr>
      <w:ind w:left="1000" w:hanging="200"/>
    </w:pPr>
  </w:style>
  <w:style w:type="paragraph" w:styleId="Umschlagadresse">
    <w:name w:val="envelope address"/>
    <w:basedOn w:val="Standard"/>
    <w:qFormat/>
    <w:pPr>
      <w:framePr w:w="7920" w:h="1980" w:hRule="exact" w:hSpace="180" w:wrap="auto" w:hAnchor="page" w:xAlign="center" w:yAlign="bottom"/>
      <w:ind w:left="2880"/>
    </w:pPr>
    <w:rPr>
      <w:rFonts w:ascii="Calibri Light" w:hAnsi="Calibri Light"/>
      <w:sz w:val="24"/>
      <w:szCs w:val="24"/>
    </w:rPr>
  </w:style>
  <w:style w:type="paragraph" w:styleId="Dokumentstruktur">
    <w:name w:val="Document Map"/>
    <w:basedOn w:val="Standard"/>
    <w:link w:val="DokumentstrukturZchn"/>
    <w:qFormat/>
    <w:rPr>
      <w:rFonts w:ascii="Segoe UI" w:hAnsi="Segoe UI" w:cs="Segoe UI"/>
      <w:sz w:val="16"/>
      <w:szCs w:val="16"/>
    </w:rPr>
  </w:style>
  <w:style w:type="paragraph" w:styleId="RGV-berschrift">
    <w:name w:val="toa heading"/>
    <w:basedOn w:val="Standard"/>
    <w:next w:val="Standard"/>
    <w:qFormat/>
    <w:pPr>
      <w:spacing w:before="120"/>
    </w:pPr>
    <w:rPr>
      <w:rFonts w:ascii="Calibri Light" w:hAnsi="Calibri Light"/>
      <w:b/>
      <w:bCs/>
      <w:sz w:val="24"/>
      <w:szCs w:val="24"/>
    </w:rPr>
  </w:style>
  <w:style w:type="paragraph" w:styleId="Kommentartext">
    <w:name w:val="annotation text"/>
    <w:basedOn w:val="Standard"/>
    <w:link w:val="KommentartextZchn"/>
    <w:qFormat/>
    <w:pPr>
      <w:tabs>
        <w:tab w:val="left" w:pos="1418"/>
        <w:tab w:val="left" w:pos="4678"/>
        <w:tab w:val="left" w:pos="5954"/>
        <w:tab w:val="left" w:pos="7088"/>
      </w:tabs>
      <w:spacing w:after="240"/>
      <w:jc w:val="both"/>
    </w:pPr>
    <w:rPr>
      <w:rFonts w:ascii="Arial" w:hAnsi="Arial"/>
      <w:lang w:eastAsia="en-US"/>
    </w:rPr>
  </w:style>
  <w:style w:type="paragraph" w:styleId="Index6">
    <w:name w:val="index 6"/>
    <w:basedOn w:val="Standard"/>
    <w:next w:val="Standard"/>
    <w:qFormat/>
    <w:pPr>
      <w:ind w:left="1200" w:hanging="200"/>
    </w:pPr>
  </w:style>
  <w:style w:type="paragraph" w:styleId="Anrede">
    <w:name w:val="Salutation"/>
    <w:basedOn w:val="Standard"/>
    <w:next w:val="Standard"/>
    <w:link w:val="AnredeZchn"/>
    <w:qFormat/>
  </w:style>
  <w:style w:type="paragraph" w:styleId="Textkrper3">
    <w:name w:val="Body Text 3"/>
    <w:basedOn w:val="Standard"/>
    <w:link w:val="Textkrper3Zchn"/>
    <w:qFormat/>
    <w:pPr>
      <w:spacing w:after="120"/>
    </w:pPr>
    <w:rPr>
      <w:sz w:val="16"/>
      <w:szCs w:val="16"/>
    </w:rPr>
  </w:style>
  <w:style w:type="paragraph" w:styleId="Gruformel">
    <w:name w:val="Closing"/>
    <w:basedOn w:val="Standard"/>
    <w:link w:val="GruformelZchn"/>
    <w:qFormat/>
    <w:pPr>
      <w:ind w:left="4252"/>
    </w:pPr>
  </w:style>
  <w:style w:type="paragraph" w:styleId="Textkrper">
    <w:name w:val="Body Text"/>
    <w:basedOn w:val="Standard"/>
    <w:link w:val="TextkrperZchn"/>
    <w:qFormat/>
    <w:pPr>
      <w:spacing w:after="120"/>
    </w:pPr>
  </w:style>
  <w:style w:type="paragraph" w:styleId="Textkrper-Zeileneinzug">
    <w:name w:val="Body Text Indent"/>
    <w:basedOn w:val="Standard"/>
    <w:link w:val="Textkrper-ZeileneinzugZchn"/>
    <w:qFormat/>
    <w:pPr>
      <w:spacing w:after="120"/>
      <w:ind w:left="283"/>
    </w:pPr>
  </w:style>
  <w:style w:type="paragraph" w:styleId="Listennummer3">
    <w:name w:val="List Number 3"/>
    <w:basedOn w:val="Standard"/>
    <w:qFormat/>
    <w:pPr>
      <w:numPr>
        <w:numId w:val="1"/>
      </w:numPr>
      <w:contextualSpacing/>
    </w:pPr>
  </w:style>
  <w:style w:type="paragraph" w:styleId="Listenfortsetzung">
    <w:name w:val="List Continue"/>
    <w:basedOn w:val="Standard"/>
    <w:qFormat/>
    <w:pPr>
      <w:spacing w:after="120"/>
      <w:ind w:left="283"/>
      <w:contextualSpacing/>
    </w:pPr>
  </w:style>
  <w:style w:type="paragraph" w:styleId="Blocktext">
    <w:name w:val="Block Text"/>
    <w:basedOn w:val="Standard"/>
    <w:qFormat/>
    <w:pPr>
      <w:spacing w:after="120"/>
      <w:ind w:left="1440" w:right="1440"/>
    </w:pPr>
  </w:style>
  <w:style w:type="paragraph" w:styleId="HTMLAdresse">
    <w:name w:val="HTML Address"/>
    <w:basedOn w:val="Standard"/>
    <w:link w:val="HTMLAdresseZchn"/>
    <w:qFormat/>
    <w:rPr>
      <w:i/>
      <w:iCs/>
    </w:rPr>
  </w:style>
  <w:style w:type="paragraph" w:styleId="Index4">
    <w:name w:val="index 4"/>
    <w:basedOn w:val="Standard"/>
    <w:next w:val="Standard"/>
    <w:qFormat/>
    <w:pPr>
      <w:ind w:left="800" w:hanging="200"/>
    </w:pPr>
  </w:style>
  <w:style w:type="paragraph" w:styleId="NurText">
    <w:name w:val="Plain Text"/>
    <w:basedOn w:val="Standard"/>
    <w:link w:val="NurTextZchn"/>
    <w:qFormat/>
    <w:rPr>
      <w:rFonts w:ascii="Courier New" w:hAnsi="Courier New" w:cs="Courier New"/>
    </w:rPr>
  </w:style>
  <w:style w:type="paragraph" w:styleId="Aufzhlungszeichen5">
    <w:name w:val="List Bullet 5"/>
    <w:basedOn w:val="Aufzhlungszeichen4"/>
    <w:qFormat/>
    <w:pPr>
      <w:ind w:left="1702"/>
    </w:pPr>
  </w:style>
  <w:style w:type="paragraph" w:styleId="Listennummer4">
    <w:name w:val="List Number 4"/>
    <w:basedOn w:val="Standard"/>
    <w:qFormat/>
    <w:pPr>
      <w:numPr>
        <w:numId w:val="2"/>
      </w:numPr>
      <w:contextualSpacing/>
    </w:pPr>
  </w:style>
  <w:style w:type="paragraph" w:styleId="Verzeichnis8">
    <w:name w:val="toc 8"/>
    <w:basedOn w:val="Verzeichnis1"/>
    <w:semiHidden/>
    <w:qFormat/>
    <w:pPr>
      <w:spacing w:before="180"/>
      <w:ind w:left="2693" w:hanging="2693"/>
    </w:pPr>
    <w:rPr>
      <w:b/>
    </w:rPr>
  </w:style>
  <w:style w:type="paragraph" w:styleId="Index3">
    <w:name w:val="index 3"/>
    <w:basedOn w:val="Standard"/>
    <w:next w:val="Standard"/>
    <w:qFormat/>
    <w:pPr>
      <w:ind w:left="600" w:hanging="200"/>
    </w:pPr>
  </w:style>
  <w:style w:type="paragraph" w:styleId="Datum">
    <w:name w:val="Date"/>
    <w:basedOn w:val="Standard"/>
    <w:next w:val="Standard"/>
    <w:link w:val="DatumZchn"/>
    <w:qFormat/>
  </w:style>
  <w:style w:type="paragraph" w:styleId="Textkrper-Einzug2">
    <w:name w:val="Body Text Indent 2"/>
    <w:basedOn w:val="Standard"/>
    <w:link w:val="Textkrper-Einzug2Zchn"/>
    <w:qFormat/>
    <w:pPr>
      <w:spacing w:after="120" w:line="480" w:lineRule="auto"/>
      <w:ind w:left="283"/>
    </w:pPr>
  </w:style>
  <w:style w:type="paragraph" w:styleId="Endnotentext">
    <w:name w:val="endnote text"/>
    <w:basedOn w:val="Standard"/>
    <w:link w:val="EndnotentextZchn"/>
    <w:qFormat/>
  </w:style>
  <w:style w:type="paragraph" w:styleId="Listenfortsetzung5">
    <w:name w:val="List Continue 5"/>
    <w:basedOn w:val="Standard"/>
    <w:qFormat/>
    <w:pPr>
      <w:spacing w:after="120"/>
      <w:ind w:left="1415"/>
      <w:contextualSpacing/>
    </w:pPr>
  </w:style>
  <w:style w:type="paragraph" w:styleId="Sprechblasentext">
    <w:name w:val="Balloon Text"/>
    <w:basedOn w:val="Standard"/>
    <w:link w:val="SprechblasentextZchn"/>
    <w:qFormat/>
    <w:pPr>
      <w:spacing w:after="0"/>
    </w:pPr>
    <w:rPr>
      <w:rFonts w:ascii="Segoe UI" w:hAnsi="Segoe UI"/>
      <w:sz w:val="18"/>
      <w:szCs w:val="18"/>
    </w:rPr>
  </w:style>
  <w:style w:type="paragraph" w:styleId="Fuzeile">
    <w:name w:val="footer"/>
    <w:basedOn w:val="Kopfzeile"/>
    <w:qFormat/>
    <w:pPr>
      <w:jc w:val="center"/>
    </w:pPr>
    <w:rPr>
      <w:i/>
    </w:rPr>
  </w:style>
  <w:style w:type="paragraph" w:styleId="Kopfzeile">
    <w:name w:val="header"/>
    <w:link w:val="KopfzeileZchn"/>
    <w:qFormat/>
    <w:pPr>
      <w:widowControl w:val="0"/>
    </w:pPr>
    <w:rPr>
      <w:rFonts w:ascii="Arial" w:eastAsia="Times New Roman" w:hAnsi="Arial"/>
      <w:b/>
      <w:sz w:val="18"/>
      <w:lang w:eastAsia="ko-KR"/>
    </w:rPr>
  </w:style>
  <w:style w:type="paragraph" w:styleId="Umschlagabsenderadresse">
    <w:name w:val="envelope return"/>
    <w:basedOn w:val="Standard"/>
    <w:qFormat/>
    <w:rPr>
      <w:rFonts w:ascii="Calibri Light" w:hAnsi="Calibri Light"/>
    </w:rPr>
  </w:style>
  <w:style w:type="paragraph" w:styleId="Unterschrift">
    <w:name w:val="Signature"/>
    <w:basedOn w:val="Standard"/>
    <w:link w:val="UnterschriftZchn"/>
    <w:qFormat/>
    <w:pPr>
      <w:ind w:left="4252"/>
    </w:pPr>
  </w:style>
  <w:style w:type="paragraph" w:styleId="Listenfortsetzung4">
    <w:name w:val="List Continue 4"/>
    <w:basedOn w:val="Standard"/>
    <w:qFormat/>
    <w:pPr>
      <w:spacing w:after="120"/>
      <w:ind w:left="1132"/>
      <w:contextualSpacing/>
    </w:pPr>
  </w:style>
  <w:style w:type="paragraph" w:styleId="Indexberschrift">
    <w:name w:val="index heading"/>
    <w:basedOn w:val="Standard"/>
    <w:next w:val="Index1"/>
    <w:qFormat/>
    <w:rPr>
      <w:rFonts w:ascii="Calibri Light" w:hAnsi="Calibri Light"/>
      <w:b/>
      <w:bCs/>
    </w:rPr>
  </w:style>
  <w:style w:type="paragraph" w:styleId="Index1">
    <w:name w:val="index 1"/>
    <w:basedOn w:val="Standard"/>
    <w:semiHidden/>
    <w:qFormat/>
    <w:pPr>
      <w:keepLines/>
      <w:spacing w:after="0"/>
    </w:pPr>
  </w:style>
  <w:style w:type="paragraph" w:styleId="Untertitel">
    <w:name w:val="Subtitle"/>
    <w:basedOn w:val="Standard"/>
    <w:next w:val="Standard"/>
    <w:link w:val="UntertitelZchn"/>
    <w:qFormat/>
    <w:pPr>
      <w:spacing w:after="60"/>
      <w:jc w:val="center"/>
      <w:outlineLvl w:val="1"/>
    </w:pPr>
    <w:rPr>
      <w:rFonts w:ascii="Calibri Light" w:hAnsi="Calibri Light"/>
      <w:sz w:val="24"/>
      <w:szCs w:val="24"/>
    </w:rPr>
  </w:style>
  <w:style w:type="paragraph" w:styleId="Listennummer5">
    <w:name w:val="List Number 5"/>
    <w:basedOn w:val="Standard"/>
    <w:qFormat/>
    <w:pPr>
      <w:numPr>
        <w:numId w:val="3"/>
      </w:numPr>
      <w:contextualSpacing/>
    </w:pPr>
  </w:style>
  <w:style w:type="paragraph" w:styleId="Funotentext">
    <w:name w:val="footnote text"/>
    <w:basedOn w:val="Standard"/>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extkrper-Einzug3">
    <w:name w:val="Body Text Indent 3"/>
    <w:basedOn w:val="Standard"/>
    <w:link w:val="Textkrper-Einzug3Zchn"/>
    <w:qFormat/>
    <w:pPr>
      <w:spacing w:after="120"/>
      <w:ind w:left="283"/>
    </w:pPr>
    <w:rPr>
      <w:sz w:val="16"/>
      <w:szCs w:val="16"/>
    </w:rPr>
  </w:style>
  <w:style w:type="paragraph" w:styleId="Index7">
    <w:name w:val="index 7"/>
    <w:basedOn w:val="Standard"/>
    <w:next w:val="Standard"/>
    <w:qFormat/>
    <w:pPr>
      <w:ind w:left="1400" w:hanging="200"/>
    </w:pPr>
  </w:style>
  <w:style w:type="paragraph" w:styleId="Index9">
    <w:name w:val="index 9"/>
    <w:basedOn w:val="Standard"/>
    <w:next w:val="Standard"/>
    <w:qFormat/>
    <w:pPr>
      <w:ind w:left="1800" w:hanging="200"/>
    </w:pPr>
  </w:style>
  <w:style w:type="paragraph" w:styleId="Abbildungsverzeichnis">
    <w:name w:val="table of figures"/>
    <w:basedOn w:val="Standard"/>
    <w:next w:val="Standard"/>
    <w:qFormat/>
  </w:style>
  <w:style w:type="paragraph" w:styleId="Verzeichnis9">
    <w:name w:val="toc 9"/>
    <w:basedOn w:val="Verzeichnis8"/>
    <w:semiHidden/>
    <w:qFormat/>
    <w:pPr>
      <w:ind w:left="1418" w:hanging="1418"/>
    </w:pPr>
  </w:style>
  <w:style w:type="paragraph" w:styleId="Textkrper2">
    <w:name w:val="Body Text 2"/>
    <w:basedOn w:val="Standard"/>
    <w:link w:val="Textkrper2Zchn"/>
    <w:qFormat/>
    <w:pPr>
      <w:spacing w:after="120" w:line="480" w:lineRule="auto"/>
    </w:pPr>
  </w:style>
  <w:style w:type="paragraph" w:styleId="Listenfortsetzung2">
    <w:name w:val="List Continue 2"/>
    <w:basedOn w:val="Standard"/>
    <w:qFormat/>
    <w:pPr>
      <w:spacing w:after="120"/>
      <w:ind w:left="566"/>
      <w:contextualSpacing/>
    </w:pPr>
  </w:style>
  <w:style w:type="paragraph" w:styleId="Nachrichtenkopf">
    <w:name w:val="Message Header"/>
    <w:basedOn w:val="Standard"/>
    <w:link w:val="NachrichtenkopfZchn"/>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Vorformatiert">
    <w:name w:val="HTML Preformatted"/>
    <w:basedOn w:val="Standard"/>
    <w:link w:val="HTMLVorformatiertZchn"/>
    <w:qFormat/>
    <w:rPr>
      <w:rFonts w:ascii="Courier New" w:hAnsi="Courier New" w:cs="Courier New"/>
    </w:rPr>
  </w:style>
  <w:style w:type="paragraph" w:styleId="StandardWeb">
    <w:name w:val="Normal (Web)"/>
    <w:basedOn w:val="Standard"/>
    <w:qFormat/>
    <w:rPr>
      <w:sz w:val="24"/>
      <w:szCs w:val="24"/>
    </w:rPr>
  </w:style>
  <w:style w:type="paragraph" w:styleId="Listenfortsetzung3">
    <w:name w:val="List Continue 3"/>
    <w:basedOn w:val="Standard"/>
    <w:qFormat/>
    <w:pPr>
      <w:spacing w:after="120"/>
      <w:ind w:left="849"/>
      <w:contextualSpacing/>
    </w:pPr>
  </w:style>
  <w:style w:type="paragraph" w:styleId="Index2">
    <w:name w:val="index 2"/>
    <w:basedOn w:val="Index1"/>
    <w:semiHidden/>
    <w:qFormat/>
    <w:pPr>
      <w:ind w:left="284"/>
    </w:pPr>
  </w:style>
  <w:style w:type="paragraph" w:styleId="Titel">
    <w:name w:val="Title"/>
    <w:basedOn w:val="Standard"/>
    <w:next w:val="Standard"/>
    <w:link w:val="TitelZchn"/>
    <w:qFormat/>
    <w:pPr>
      <w:spacing w:before="240" w:after="60"/>
      <w:jc w:val="center"/>
      <w:outlineLvl w:val="0"/>
    </w:pPr>
    <w:rPr>
      <w:rFonts w:ascii="Calibri Light" w:hAnsi="Calibri Light"/>
      <w:b/>
      <w:bCs/>
      <w:kern w:val="28"/>
      <w:sz w:val="32"/>
      <w:szCs w:val="32"/>
    </w:rPr>
  </w:style>
  <w:style w:type="paragraph" w:styleId="Kommentarthema">
    <w:name w:val="annotation subject"/>
    <w:basedOn w:val="Kommentartext"/>
    <w:next w:val="Kommentartext"/>
    <w:link w:val="KommentarthemaZchn"/>
    <w:qFormat/>
    <w:pPr>
      <w:tabs>
        <w:tab w:val="clear" w:pos="1418"/>
        <w:tab w:val="clear" w:pos="4678"/>
        <w:tab w:val="clear" w:pos="5954"/>
        <w:tab w:val="clear" w:pos="7088"/>
      </w:tabs>
      <w:spacing w:after="180"/>
      <w:jc w:val="left"/>
    </w:pPr>
    <w:rPr>
      <w:rFonts w:ascii="Times New Roman" w:hAnsi="Times New Roman"/>
      <w:b/>
      <w:bCs/>
      <w:lang w:eastAsia="ko-KR"/>
    </w:rPr>
  </w:style>
  <w:style w:type="paragraph" w:styleId="Textkrper-Erstzeileneinzug">
    <w:name w:val="Body Text First Indent"/>
    <w:basedOn w:val="Textkrper"/>
    <w:link w:val="Textkrper-ErstzeileneinzugZchn"/>
    <w:qFormat/>
    <w:pPr>
      <w:ind w:firstLine="210"/>
    </w:pPr>
  </w:style>
  <w:style w:type="paragraph" w:styleId="Textkrper-Erstzeileneinzug2">
    <w:name w:val="Body Text First Indent 2"/>
    <w:basedOn w:val="Textkrper-Zeileneinzug"/>
    <w:link w:val="Textkrper-Erstzeileneinzug2Zchn"/>
    <w:qFormat/>
    <w:pPr>
      <w:ind w:firstLine="210"/>
    </w:pPr>
  </w:style>
  <w:style w:type="character" w:styleId="Kommentarzeichen">
    <w:name w:val="annotation reference"/>
    <w:qFormat/>
    <w:rPr>
      <w:sz w:val="16"/>
    </w:rPr>
  </w:style>
  <w:style w:type="character" w:styleId="Funotenzeichen">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ko-KR"/>
    </w:rPr>
  </w:style>
  <w:style w:type="paragraph" w:customStyle="1" w:styleId="ZH">
    <w:name w:val="ZH"/>
    <w:qFormat/>
    <w:pPr>
      <w:framePr w:wrap="notBeside" w:vAnchor="page" w:hAnchor="margin" w:xAlign="center" w:y="6805"/>
      <w:widowControl w:val="0"/>
    </w:pPr>
    <w:rPr>
      <w:rFonts w:ascii="Arial" w:eastAsia="Times New Roman" w:hAnsi="Arial"/>
      <w:lang w:eastAsia="ko-KR"/>
    </w:rPr>
  </w:style>
  <w:style w:type="paragraph" w:customStyle="1" w:styleId="TT">
    <w:name w:val="TT"/>
    <w:basedOn w:val="berschrift1"/>
    <w:next w:val="Standard"/>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Standard"/>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Standard"/>
    <w:qFormat/>
    <w:pPr>
      <w:keepNext/>
      <w:keepLines/>
      <w:spacing w:before="60"/>
      <w:jc w:val="center"/>
    </w:pPr>
    <w:rPr>
      <w:rFonts w:ascii="Arial" w:hAnsi="Arial"/>
      <w:b/>
    </w:rPr>
  </w:style>
  <w:style w:type="paragraph" w:customStyle="1" w:styleId="NO">
    <w:name w:val="NO"/>
    <w:basedOn w:val="Standard"/>
    <w:qFormat/>
    <w:pPr>
      <w:keepLines/>
      <w:ind w:left="1135" w:hanging="851"/>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Courier New" w:eastAsia="Times New Roman" w:hAnsi="Courier New"/>
      <w:lang w:eastAsia="ko-KR"/>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Standard"/>
    <w:next w:val="Standard"/>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ko-KR"/>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ko-KR"/>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ko-KR"/>
    </w:rPr>
  </w:style>
  <w:style w:type="paragraph" w:customStyle="1" w:styleId="ZD">
    <w:name w:val="ZD"/>
    <w:qFormat/>
    <w:pPr>
      <w:framePr w:wrap="notBeside" w:vAnchor="page" w:hAnchor="margin" w:y="15764"/>
      <w:widowControl w:val="0"/>
    </w:pPr>
    <w:rPr>
      <w:rFonts w:ascii="Arial" w:eastAsia="Times New Roman" w:hAnsi="Arial"/>
      <w:sz w:val="32"/>
      <w:lang w:eastAsia="ko-KR"/>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ko-KR"/>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ko-KR"/>
    </w:rPr>
  </w:style>
  <w:style w:type="paragraph" w:customStyle="1" w:styleId="EditorsNote">
    <w:name w:val="Editor's Note"/>
    <w:basedOn w:val="NO"/>
    <w:qFormat/>
    <w:rPr>
      <w:color w:val="FF0000"/>
    </w:rPr>
  </w:style>
  <w:style w:type="paragraph" w:customStyle="1" w:styleId="B1">
    <w:name w:val="B1"/>
    <w:basedOn w:val="Liste"/>
    <w:qFormat/>
  </w:style>
  <w:style w:type="paragraph" w:customStyle="1" w:styleId="B2">
    <w:name w:val="B2"/>
    <w:basedOn w:val="Liste2"/>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character" w:customStyle="1" w:styleId="KopfzeileZchn">
    <w:name w:val="Kopfzeile Zchn"/>
    <w:link w:val="Kopfzeile"/>
    <w:qFormat/>
    <w:rPr>
      <w:rFonts w:ascii="Arial" w:hAnsi="Arial"/>
      <w:b/>
      <w:sz w:val="18"/>
      <w:lang w:eastAsia="ko-KR"/>
    </w:rPr>
  </w:style>
  <w:style w:type="character" w:customStyle="1" w:styleId="KommentartextZchn">
    <w:name w:val="Kommentartext Zchn"/>
    <w:link w:val="Kommentartext"/>
    <w:qFormat/>
    <w:rPr>
      <w:rFonts w:ascii="Arial" w:hAnsi="Arial"/>
      <w:lang w:eastAsia="en-US"/>
    </w:rPr>
  </w:style>
  <w:style w:type="character" w:customStyle="1" w:styleId="SprechblasentextZchn">
    <w:name w:val="Sprechblasentext Zchn"/>
    <w:link w:val="Sprechblasentext"/>
    <w:qFormat/>
    <w:rPr>
      <w:rFonts w:ascii="Segoe UI" w:hAnsi="Segoe UI"/>
      <w:sz w:val="18"/>
      <w:szCs w:val="18"/>
      <w:lang w:eastAsia="ko-KR"/>
    </w:rPr>
  </w:style>
  <w:style w:type="paragraph" w:customStyle="1" w:styleId="CRCoverPage">
    <w:name w:val="CR Cover Page"/>
    <w:qFormat/>
    <w:pPr>
      <w:spacing w:after="120"/>
    </w:pPr>
    <w:rPr>
      <w:rFonts w:ascii="Arial" w:eastAsia="Times New Roman" w:hAnsi="Arial"/>
      <w:lang w:eastAsia="en-US"/>
    </w:rPr>
  </w:style>
  <w:style w:type="paragraph" w:customStyle="1" w:styleId="Bibliography1">
    <w:name w:val="Bibliography1"/>
    <w:basedOn w:val="Standard"/>
    <w:next w:val="Standard"/>
    <w:uiPriority w:val="37"/>
    <w:semiHidden/>
    <w:unhideWhenUsed/>
    <w:qFormat/>
  </w:style>
  <w:style w:type="character" w:customStyle="1" w:styleId="TextkrperZchn">
    <w:name w:val="Textkörper Zchn"/>
    <w:link w:val="Textkrper"/>
    <w:qFormat/>
    <w:rPr>
      <w:lang w:eastAsia="ko-KR"/>
    </w:rPr>
  </w:style>
  <w:style w:type="character" w:customStyle="1" w:styleId="Textkrper2Zchn">
    <w:name w:val="Textkörper 2 Zchn"/>
    <w:link w:val="Textkrper2"/>
    <w:qFormat/>
    <w:rPr>
      <w:lang w:eastAsia="ko-KR"/>
    </w:rPr>
  </w:style>
  <w:style w:type="character" w:customStyle="1" w:styleId="Textkrper3Zchn">
    <w:name w:val="Textkörper 3 Zchn"/>
    <w:link w:val="Textkrper3"/>
    <w:qFormat/>
    <w:rPr>
      <w:sz w:val="16"/>
      <w:szCs w:val="16"/>
      <w:lang w:eastAsia="ko-KR"/>
    </w:rPr>
  </w:style>
  <w:style w:type="character" w:customStyle="1" w:styleId="Textkrper-ErstzeileneinzugZchn">
    <w:name w:val="Textkörper-Erstzeileneinzug Zchn"/>
    <w:link w:val="Textkrper-Erstzeileneinzug"/>
    <w:qFormat/>
    <w:rPr>
      <w:lang w:eastAsia="ko-KR"/>
    </w:rPr>
  </w:style>
  <w:style w:type="character" w:customStyle="1" w:styleId="Textkrper-ZeileneinzugZchn">
    <w:name w:val="Textkörper-Zeileneinzug Zchn"/>
    <w:link w:val="Textkrper-Zeileneinzug"/>
    <w:qFormat/>
    <w:rPr>
      <w:lang w:eastAsia="ko-KR"/>
    </w:rPr>
  </w:style>
  <w:style w:type="character" w:customStyle="1" w:styleId="Textkrper-Erstzeileneinzug2Zchn">
    <w:name w:val="Textkörper-Erstzeileneinzug 2 Zchn"/>
    <w:link w:val="Textkrper-Erstzeileneinzug2"/>
    <w:qFormat/>
    <w:rPr>
      <w:lang w:eastAsia="ko-KR"/>
    </w:rPr>
  </w:style>
  <w:style w:type="character" w:customStyle="1" w:styleId="Textkrper-Einzug2Zchn">
    <w:name w:val="Textkörper-Einzug 2 Zchn"/>
    <w:link w:val="Textkrper-Einzug2"/>
    <w:qFormat/>
    <w:rPr>
      <w:lang w:eastAsia="ko-KR"/>
    </w:rPr>
  </w:style>
  <w:style w:type="character" w:customStyle="1" w:styleId="Textkrper-Einzug3Zchn">
    <w:name w:val="Textkörper-Einzug 3 Zchn"/>
    <w:link w:val="Textkrper-Einzug3"/>
    <w:qFormat/>
    <w:rPr>
      <w:sz w:val="16"/>
      <w:szCs w:val="16"/>
      <w:lang w:eastAsia="ko-KR"/>
    </w:rPr>
  </w:style>
  <w:style w:type="character" w:customStyle="1" w:styleId="GruformelZchn">
    <w:name w:val="Grußformel Zchn"/>
    <w:link w:val="Gruformel"/>
    <w:qFormat/>
    <w:rPr>
      <w:lang w:eastAsia="ko-KR"/>
    </w:rPr>
  </w:style>
  <w:style w:type="character" w:customStyle="1" w:styleId="KommentarthemaZchn">
    <w:name w:val="Kommentarthema Zchn"/>
    <w:link w:val="Kommentarthema"/>
    <w:qFormat/>
    <w:rPr>
      <w:rFonts w:ascii="Arial" w:hAnsi="Arial"/>
      <w:b/>
      <w:bCs/>
      <w:lang w:eastAsia="ko-KR"/>
    </w:rPr>
  </w:style>
  <w:style w:type="character" w:customStyle="1" w:styleId="DatumZchn">
    <w:name w:val="Datum Zchn"/>
    <w:link w:val="Datum"/>
    <w:qFormat/>
    <w:rPr>
      <w:lang w:eastAsia="ko-KR"/>
    </w:rPr>
  </w:style>
  <w:style w:type="character" w:customStyle="1" w:styleId="DokumentstrukturZchn">
    <w:name w:val="Dokumentstruktur Zchn"/>
    <w:link w:val="Dokumentstruktur"/>
    <w:qFormat/>
    <w:rPr>
      <w:rFonts w:ascii="Segoe UI" w:hAnsi="Segoe UI" w:cs="Segoe UI"/>
      <w:sz w:val="16"/>
      <w:szCs w:val="16"/>
      <w:lang w:eastAsia="ko-KR"/>
    </w:rPr>
  </w:style>
  <w:style w:type="character" w:customStyle="1" w:styleId="E-Mail-SignaturZchn">
    <w:name w:val="E-Mail-Signatur Zchn"/>
    <w:link w:val="E-Mail-Signatur"/>
    <w:qFormat/>
    <w:rPr>
      <w:lang w:eastAsia="ko-KR"/>
    </w:rPr>
  </w:style>
  <w:style w:type="character" w:customStyle="1" w:styleId="EndnotentextZchn">
    <w:name w:val="Endnotentext Zchn"/>
    <w:link w:val="Endnotentext"/>
    <w:qFormat/>
    <w:rPr>
      <w:lang w:eastAsia="ko-KR"/>
    </w:rPr>
  </w:style>
  <w:style w:type="character" w:customStyle="1" w:styleId="HTMLAdresseZchn">
    <w:name w:val="HTML Adresse Zchn"/>
    <w:link w:val="HTMLAdresse"/>
    <w:qFormat/>
    <w:rPr>
      <w:i/>
      <w:iCs/>
      <w:lang w:eastAsia="ko-KR"/>
    </w:rPr>
  </w:style>
  <w:style w:type="character" w:customStyle="1" w:styleId="HTMLVorformatiertZchn">
    <w:name w:val="HTML Vorformatiert Zchn"/>
    <w:link w:val="HTMLVorformatiert"/>
    <w:qFormat/>
    <w:rPr>
      <w:rFonts w:ascii="Courier New" w:hAnsi="Courier New" w:cs="Courier New"/>
      <w:lang w:eastAsia="ko-KR"/>
    </w:rPr>
  </w:style>
  <w:style w:type="paragraph" w:styleId="IntensivesZitat">
    <w:name w:val="Intense Quote"/>
    <w:basedOn w:val="Standard"/>
    <w:next w:val="Standard"/>
    <w:link w:val="IntensivesZitatZchn"/>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qFormat/>
    <w:rPr>
      <w:i/>
      <w:iCs/>
      <w:color w:val="4472C4"/>
      <w:lang w:eastAsia="ko-KR"/>
    </w:rPr>
  </w:style>
  <w:style w:type="paragraph" w:styleId="Listenabsatz">
    <w:name w:val="List Paragraph"/>
    <w:basedOn w:val="Standard"/>
    <w:uiPriority w:val="34"/>
    <w:qFormat/>
    <w:pPr>
      <w:ind w:left="720"/>
    </w:pPr>
  </w:style>
  <w:style w:type="character" w:customStyle="1" w:styleId="MakrotextZchn">
    <w:name w:val="Makrotext Zchn"/>
    <w:link w:val="Makrotext"/>
    <w:qFormat/>
    <w:rPr>
      <w:rFonts w:ascii="Courier New" w:hAnsi="Courier New" w:cs="Courier New"/>
      <w:lang w:eastAsia="ko-KR"/>
    </w:rPr>
  </w:style>
  <w:style w:type="character" w:customStyle="1" w:styleId="NachrichtenkopfZchn">
    <w:name w:val="Nachrichtenkopf Zchn"/>
    <w:link w:val="Nachrichtenkopf"/>
    <w:qFormat/>
    <w:rPr>
      <w:rFonts w:ascii="Calibri Light" w:eastAsia="Times New Roman" w:hAnsi="Calibri Light" w:cs="Times New Roman"/>
      <w:sz w:val="24"/>
      <w:szCs w:val="24"/>
      <w:shd w:val="pct20" w:color="auto" w:fill="auto"/>
      <w:lang w:eastAsia="ko-KR"/>
    </w:rPr>
  </w:style>
  <w:style w:type="paragraph" w:styleId="KeinLeerraum">
    <w:name w:val="No Spacing"/>
    <w:uiPriority w:val="1"/>
    <w:qFormat/>
    <w:rPr>
      <w:rFonts w:eastAsia="Times New Roman"/>
      <w:lang w:eastAsia="ko-KR"/>
    </w:rPr>
  </w:style>
  <w:style w:type="character" w:customStyle="1" w:styleId="Fu-EndnotenberschriftZchn">
    <w:name w:val="Fuß/-Endnotenüberschrift Zchn"/>
    <w:link w:val="Fu-Endnotenberschrift"/>
    <w:qFormat/>
    <w:rPr>
      <w:lang w:eastAsia="ko-KR"/>
    </w:rPr>
  </w:style>
  <w:style w:type="character" w:customStyle="1" w:styleId="NurTextZchn">
    <w:name w:val="Nur Text Zchn"/>
    <w:link w:val="NurText"/>
    <w:qFormat/>
    <w:rPr>
      <w:rFonts w:ascii="Courier New" w:hAnsi="Courier New" w:cs="Courier New"/>
      <w:lang w:eastAsia="ko-KR"/>
    </w:rPr>
  </w:style>
  <w:style w:type="paragraph" w:styleId="Zitat">
    <w:name w:val="Quote"/>
    <w:basedOn w:val="Standard"/>
    <w:next w:val="Standard"/>
    <w:link w:val="ZitatZchn"/>
    <w:uiPriority w:val="29"/>
    <w:qFormat/>
    <w:pPr>
      <w:spacing w:before="200" w:after="160"/>
      <w:ind w:left="864" w:right="864"/>
      <w:jc w:val="center"/>
    </w:pPr>
    <w:rPr>
      <w:i/>
      <w:iCs/>
      <w:color w:val="404040"/>
    </w:rPr>
  </w:style>
  <w:style w:type="character" w:customStyle="1" w:styleId="ZitatZchn">
    <w:name w:val="Zitat Zchn"/>
    <w:link w:val="Zitat"/>
    <w:uiPriority w:val="29"/>
    <w:qFormat/>
    <w:rPr>
      <w:i/>
      <w:iCs/>
      <w:color w:val="404040"/>
      <w:lang w:eastAsia="ko-KR"/>
    </w:rPr>
  </w:style>
  <w:style w:type="character" w:customStyle="1" w:styleId="AnredeZchn">
    <w:name w:val="Anrede Zchn"/>
    <w:link w:val="Anrede"/>
    <w:qFormat/>
    <w:rPr>
      <w:lang w:eastAsia="ko-KR"/>
    </w:rPr>
  </w:style>
  <w:style w:type="character" w:customStyle="1" w:styleId="UnterschriftZchn">
    <w:name w:val="Unterschrift Zchn"/>
    <w:link w:val="Unterschrift"/>
    <w:qFormat/>
    <w:rPr>
      <w:lang w:eastAsia="ko-KR"/>
    </w:rPr>
  </w:style>
  <w:style w:type="character" w:customStyle="1" w:styleId="UntertitelZchn">
    <w:name w:val="Untertitel Zchn"/>
    <w:link w:val="Untertitel"/>
    <w:qFormat/>
    <w:rPr>
      <w:rFonts w:ascii="Calibri Light" w:eastAsia="Times New Roman" w:hAnsi="Calibri Light" w:cs="Times New Roman"/>
      <w:sz w:val="24"/>
      <w:szCs w:val="24"/>
      <w:lang w:eastAsia="ko-KR"/>
    </w:rPr>
  </w:style>
  <w:style w:type="character" w:customStyle="1" w:styleId="TitelZchn">
    <w:name w:val="Titel Zchn"/>
    <w:link w:val="Titel"/>
    <w:qFormat/>
    <w:rPr>
      <w:rFonts w:ascii="Calibri Light" w:eastAsia="Times New Roman" w:hAnsi="Calibri Light" w:cs="Times New Roman"/>
      <w:b/>
      <w:bCs/>
      <w:kern w:val="28"/>
      <w:sz w:val="32"/>
      <w:szCs w:val="32"/>
      <w:lang w:eastAsia="ko-KR"/>
    </w:rPr>
  </w:style>
  <w:style w:type="paragraph" w:customStyle="1" w:styleId="TOCHeading1">
    <w:name w:val="TOC Heading1"/>
    <w:basedOn w:val="berschrift1"/>
    <w:next w:val="Standard"/>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tDone">
    <w:name w:val="Not Done"/>
    <w:basedOn w:val="Standard"/>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 w:type="paragraph" w:styleId="berarbeitung">
    <w:name w:val="Revision"/>
    <w:hidden/>
    <w:uiPriority w:val="99"/>
    <w:unhideWhenUsed/>
    <w:rsid w:val="001F485D"/>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216</Words>
  <Characters>1271</Characters>
  <Application>Microsoft Office Word</Application>
  <DocSecurity>0</DocSecurity>
  <Lines>34</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dc:description>Template for presentation of Specifications to TSGs and WGs</dc:description>
  <cp:lastModifiedBy>Johannes Achter, DTAG</cp:lastModifiedBy>
  <cp:revision>3</cp:revision>
  <dcterms:created xsi:type="dcterms:W3CDTF">2025-12-12T03:37:00Z</dcterms:created>
  <dcterms:modified xsi:type="dcterms:W3CDTF">2025-12-12T03:59:00Z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4860d59055cd7de922f17c0803372ab17c16c116f28e45d21fe5926f20937767</vt:lpwstr>
  </property>
  <property fmtid="{D5CDD505-2E9C-101B-9397-08002B2CF9AE}" pid="3" name="KSOProductBuildVer">
    <vt:lpwstr>2052-12.8.2.21177</vt:lpwstr>
  </property>
  <property fmtid="{D5CDD505-2E9C-101B-9397-08002B2CF9AE}" pid="4" name="ICV">
    <vt:lpwstr>3F7367999361418B8857771418BD1131_12</vt:lpwstr>
  </property>
  <property fmtid="{D5CDD505-2E9C-101B-9397-08002B2CF9AE}" pid="5" name="MSIP_Label_55339bf0-f345-473a-9ec8-6ca7c8197055_Enabled">
    <vt:lpwstr>true</vt:lpwstr>
  </property>
  <property fmtid="{D5CDD505-2E9C-101B-9397-08002B2CF9AE}" pid="6" name="MSIP_Label_55339bf0-f345-473a-9ec8-6ca7c8197055_SetDate">
    <vt:lpwstr>2025-12-12T03:37:08Z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2665b7bc-acd6-4a11-813d-23c26ad5f45d</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