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4FD61" w14:textId="7F9A088A" w:rsidR="0037653C" w:rsidRDefault="0037653C" w:rsidP="0037653C">
      <w:pPr>
        <w:keepLines/>
        <w:tabs>
          <w:tab w:val="right" w:pos="9638"/>
        </w:tabs>
        <w:snapToGrid w:val="0"/>
        <w:rPr>
          <w:rFonts w:ascii="Arial" w:hAnsi="Arial" w:cs="Arial"/>
          <w:b/>
          <w:sz w:val="24"/>
          <w:szCs w:val="28"/>
          <w:lang w:val="en-US"/>
        </w:rPr>
      </w:pPr>
      <w:bookmarkStart w:id="0" w:name="_Hlk85116822"/>
      <w:r>
        <w:rPr>
          <w:rFonts w:ascii="Arial" w:hAnsi="Arial" w:cs="Arial"/>
          <w:b/>
          <w:sz w:val="24"/>
          <w:szCs w:val="28"/>
          <w:lang w:val="en-US"/>
        </w:rPr>
        <w:t>TSG SA Meeting #SP-109</w:t>
      </w:r>
      <w:r>
        <w:rPr>
          <w:rFonts w:ascii="Arial" w:hAnsi="Arial" w:cs="Arial"/>
          <w:b/>
          <w:sz w:val="24"/>
          <w:szCs w:val="28"/>
          <w:lang w:val="en-US"/>
        </w:rPr>
        <w:tab/>
        <w:t>SP-2512</w:t>
      </w:r>
      <w:r w:rsidR="002C625A">
        <w:rPr>
          <w:rFonts w:ascii="Arial" w:hAnsi="Arial" w:cs="Arial"/>
          <w:b/>
          <w:sz w:val="24"/>
          <w:szCs w:val="28"/>
          <w:lang w:val="en-US"/>
        </w:rPr>
        <w:t>55</w:t>
      </w:r>
    </w:p>
    <w:p w14:paraId="05572791" w14:textId="77777777" w:rsidR="0037653C" w:rsidRDefault="0037653C" w:rsidP="0037653C">
      <w:pPr>
        <w:keepLines/>
        <w:pBdr>
          <w:bottom w:val="single" w:sz="6" w:space="0" w:color="auto"/>
        </w:pBdr>
        <w:tabs>
          <w:tab w:val="right" w:pos="9638"/>
        </w:tabs>
        <w:snapToGrid w:val="0"/>
        <w:rPr>
          <w:rFonts w:ascii="Arial" w:hAnsi="Arial" w:cs="Arial"/>
          <w:b/>
          <w:sz w:val="24"/>
          <w:szCs w:val="28"/>
          <w:lang w:val="en-US"/>
        </w:rPr>
      </w:pPr>
      <w:r>
        <w:rPr>
          <w:rFonts w:ascii="Arial" w:hAnsi="Arial" w:cs="Arial"/>
          <w:b/>
          <w:sz w:val="24"/>
          <w:szCs w:val="28"/>
          <w:lang w:val="en-US"/>
        </w:rPr>
        <w:t>16 - 19 September, 2025, Beijing, China</w:t>
      </w:r>
    </w:p>
    <w:p w14:paraId="3525124A" w14:textId="25E961BC" w:rsidR="0037653C" w:rsidRPr="002C625A" w:rsidRDefault="0037653C" w:rsidP="0037653C">
      <w:pPr>
        <w:keepLines/>
        <w:tabs>
          <w:tab w:val="right" w:pos="9638"/>
        </w:tabs>
        <w:snapToGrid w:val="0"/>
        <w:rPr>
          <w:rFonts w:ascii="Arial" w:hAnsi="Arial" w:cs="Arial"/>
          <w:b/>
          <w:sz w:val="20"/>
          <w:szCs w:val="20"/>
          <w:lang w:val="en-US"/>
        </w:rPr>
      </w:pPr>
    </w:p>
    <w:p w14:paraId="1DEEBDB0" w14:textId="77777777" w:rsidR="002C625A" w:rsidRPr="002C625A" w:rsidRDefault="002C625A" w:rsidP="002C625A">
      <w:pPr>
        <w:keepLines/>
        <w:tabs>
          <w:tab w:val="right" w:pos="9638"/>
        </w:tabs>
        <w:snapToGrid w:val="0"/>
        <w:rPr>
          <w:rFonts w:ascii="Arial" w:hAnsi="Arial" w:cs="Arial"/>
          <w:b/>
          <w:sz w:val="20"/>
          <w:szCs w:val="20"/>
          <w:lang w:val="en-US"/>
        </w:rPr>
      </w:pPr>
      <w:r w:rsidRPr="002C625A">
        <w:rPr>
          <w:rFonts w:ascii="Arial" w:hAnsi="Arial" w:cs="Arial"/>
          <w:b/>
          <w:sz w:val="20"/>
          <w:szCs w:val="20"/>
          <w:lang w:val="en-US"/>
        </w:rPr>
        <w:t>TSG SA Meeting #SP-109</w:t>
      </w:r>
      <w:r w:rsidRPr="002C625A">
        <w:rPr>
          <w:rFonts w:ascii="Arial" w:hAnsi="Arial" w:cs="Arial"/>
          <w:b/>
          <w:sz w:val="20"/>
          <w:szCs w:val="20"/>
          <w:lang w:val="en-US"/>
        </w:rPr>
        <w:tab/>
        <w:t>SP-251236</w:t>
      </w:r>
    </w:p>
    <w:p w14:paraId="6AEFC1F5" w14:textId="77777777" w:rsidR="002C625A" w:rsidRPr="002C625A" w:rsidRDefault="002C625A" w:rsidP="002C625A">
      <w:pPr>
        <w:keepLines/>
        <w:pBdr>
          <w:bottom w:val="single" w:sz="6" w:space="0" w:color="auto"/>
        </w:pBdr>
        <w:tabs>
          <w:tab w:val="right" w:pos="9638"/>
        </w:tabs>
        <w:snapToGrid w:val="0"/>
        <w:rPr>
          <w:rFonts w:ascii="Arial" w:hAnsi="Arial" w:cs="Arial"/>
          <w:b/>
          <w:sz w:val="20"/>
          <w:szCs w:val="20"/>
          <w:lang w:val="en-US"/>
        </w:rPr>
      </w:pPr>
      <w:r w:rsidRPr="002C625A">
        <w:rPr>
          <w:rFonts w:ascii="Arial" w:hAnsi="Arial" w:cs="Arial"/>
          <w:b/>
          <w:sz w:val="20"/>
          <w:szCs w:val="20"/>
          <w:lang w:val="en-US"/>
        </w:rPr>
        <w:t>16 - 19 September, 2025, Beijing, China</w:t>
      </w:r>
    </w:p>
    <w:p w14:paraId="0AF0B69D" w14:textId="77777777" w:rsidR="002C625A" w:rsidRPr="002C625A" w:rsidRDefault="002C625A" w:rsidP="002C625A">
      <w:pPr>
        <w:keepLines/>
        <w:tabs>
          <w:tab w:val="right" w:pos="9638"/>
        </w:tabs>
        <w:snapToGrid w:val="0"/>
        <w:rPr>
          <w:rFonts w:ascii="Arial" w:hAnsi="Arial" w:cs="Arial"/>
          <w:b/>
          <w:sz w:val="20"/>
          <w:szCs w:val="20"/>
          <w:lang w:val="en-US"/>
        </w:rPr>
      </w:pPr>
    </w:p>
    <w:p w14:paraId="4AB57F3A" w14:textId="5566F9F9" w:rsidR="00790EBF" w:rsidRPr="002C625A" w:rsidRDefault="00790EBF" w:rsidP="002C625A">
      <w:pPr>
        <w:keepLines/>
        <w:tabs>
          <w:tab w:val="left" w:pos="567"/>
          <w:tab w:val="right" w:pos="9639"/>
        </w:tabs>
        <w:snapToGrid w:val="0"/>
        <w:rPr>
          <w:rFonts w:ascii="Arial" w:eastAsia="DengXian" w:hAnsi="Arial" w:cs="Arial"/>
          <w:b/>
          <w:sz w:val="20"/>
          <w:szCs w:val="20"/>
          <w:lang w:val="en-US" w:eastAsia="zh-CN"/>
        </w:rPr>
      </w:pPr>
      <w:r w:rsidRPr="002C625A">
        <w:rPr>
          <w:rFonts w:ascii="Arial" w:hAnsi="Arial" w:cs="Arial"/>
          <w:b/>
          <w:sz w:val="20"/>
          <w:szCs w:val="20"/>
          <w:lang w:val="en-US"/>
        </w:rPr>
        <w:t>3GPP TSG RAN Meeting #109</w:t>
      </w:r>
      <w:r w:rsidR="002C625A">
        <w:rPr>
          <w:rFonts w:ascii="Arial" w:hAnsi="Arial" w:cs="Arial"/>
          <w:b/>
          <w:sz w:val="20"/>
          <w:szCs w:val="20"/>
          <w:lang w:val="en-US"/>
        </w:rPr>
        <w:tab/>
      </w:r>
      <w:r w:rsidR="000A5AB3" w:rsidRPr="002C625A">
        <w:rPr>
          <w:rFonts w:ascii="Arial" w:hAnsi="Arial" w:cs="Arial"/>
          <w:b/>
          <w:bCs/>
          <w:sz w:val="20"/>
          <w:szCs w:val="20"/>
        </w:rPr>
        <w:t>RP-252</w:t>
      </w:r>
      <w:r w:rsidR="0024627E" w:rsidRPr="002C625A">
        <w:rPr>
          <w:rFonts w:ascii="Arial" w:eastAsia="DengXian" w:hAnsi="Arial" w:cs="Arial" w:hint="eastAsia"/>
          <w:b/>
          <w:bCs/>
          <w:sz w:val="20"/>
          <w:szCs w:val="20"/>
          <w:lang w:eastAsia="zh-CN"/>
        </w:rPr>
        <w:t>946</w:t>
      </w:r>
    </w:p>
    <w:p w14:paraId="2D09816E" w14:textId="2FDEB46E" w:rsidR="00790EBF" w:rsidRPr="002C625A" w:rsidRDefault="00790EBF" w:rsidP="00790EBF">
      <w:pPr>
        <w:keepLines/>
        <w:tabs>
          <w:tab w:val="left" w:pos="567"/>
        </w:tabs>
        <w:snapToGrid w:val="0"/>
        <w:rPr>
          <w:rFonts w:ascii="Arial" w:hAnsi="Arial" w:cs="Arial"/>
          <w:b/>
          <w:sz w:val="20"/>
          <w:szCs w:val="20"/>
          <w:lang w:val="en-US"/>
        </w:rPr>
      </w:pPr>
      <w:r w:rsidRPr="002C625A">
        <w:rPr>
          <w:rFonts w:ascii="Arial" w:hAnsi="Arial" w:cs="Arial"/>
          <w:b/>
          <w:sz w:val="20"/>
          <w:szCs w:val="20"/>
          <w:lang w:val="en-US"/>
        </w:rPr>
        <w:t>Beijing, China, September 15-18, 2025</w:t>
      </w:r>
    </w:p>
    <w:bookmarkEnd w:id="0"/>
    <w:p w14:paraId="3C2B87E2" w14:textId="77777777" w:rsidR="00601BA9" w:rsidRPr="002C625A" w:rsidRDefault="00601BA9" w:rsidP="00601BA9">
      <w:pPr>
        <w:rPr>
          <w:sz w:val="20"/>
          <w:szCs w:val="20"/>
          <w:lang w:val="en-US"/>
        </w:rPr>
      </w:pPr>
    </w:p>
    <w:p w14:paraId="6D08B035" w14:textId="77777777" w:rsidR="00601BA9" w:rsidRPr="00106DF5" w:rsidRDefault="00601BA9">
      <w:pPr>
        <w:rPr>
          <w:rFonts w:ascii="Arial" w:hAnsi="Arial" w:cs="Arial"/>
          <w:lang w:val="en-US"/>
        </w:rPr>
      </w:pPr>
    </w:p>
    <w:p w14:paraId="015CC98F" w14:textId="4910DA39"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26908730"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DengXian"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DengXian"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DengXian" w:hAnsi="Arial" w:cs="Arial" w:hint="eastAsia"/>
          <w:bCs/>
          <w:lang w:val="en-GB" w:eastAsia="zh-CN"/>
        </w:rPr>
        <w:t xml:space="preserve">ITU-R </w:t>
      </w:r>
      <w:r w:rsidR="002D7740">
        <w:rPr>
          <w:rFonts w:ascii="Arial" w:eastAsia="DengXian"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4F0B83BA" w:rsidR="00053A9C" w:rsidRPr="003D2B07" w:rsidRDefault="00053A9C" w:rsidP="004C20E9">
      <w:pPr>
        <w:spacing w:after="60"/>
        <w:ind w:left="1985" w:hanging="1985"/>
        <w:rPr>
          <w:rFonts w:ascii="Arial" w:eastAsia="DengXian"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2C625A">
        <w:rPr>
          <w:rFonts w:ascii="Arial" w:eastAsia="DengXian" w:hAnsi="Arial" w:cs="Arial"/>
          <w:bCs/>
          <w:lang w:val="en-US" w:eastAsia="zh-CN"/>
        </w:rPr>
        <w:t>TSG SA</w:t>
      </w:r>
      <w:r w:rsidR="002C625A">
        <w:rPr>
          <w:rFonts w:ascii="Arial" w:eastAsia="DengXian" w:hAnsi="Arial" w:cs="Arial"/>
          <w:bCs/>
          <w:lang w:val="en-US" w:eastAsia="zh-CN"/>
        </w:rPr>
        <w:br/>
        <w:t>(TSG RAN)</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Heading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w:t>
      </w:r>
      <w:proofErr w:type="spellStart"/>
      <w:r w:rsidR="009E5FED" w:rsidRPr="002D7740">
        <w:rPr>
          <w:rFonts w:cs="Arial"/>
          <w:lang w:val="en-GB"/>
        </w:rPr>
        <w:t>Xiaoran</w:t>
      </w:r>
      <w:proofErr w:type="spellEnd"/>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Heading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Hyperlink"/>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DengXian"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11573855"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DengXian" w:hAnsi="Arial" w:cs="Arial" w:hint="eastAsia"/>
          <w:b/>
          <w:bCs/>
          <w:color w:val="0000FF"/>
          <w:lang w:val="en-US" w:eastAsia="zh-CN"/>
        </w:rPr>
        <w:t xml:space="preserve"> </w:t>
      </w:r>
      <w:r w:rsidR="002E7599" w:rsidRPr="002E7599">
        <w:rPr>
          <w:rFonts w:ascii="Arial" w:eastAsia="DengXian" w:hAnsi="Arial" w:cs="Arial" w:hint="eastAsia"/>
          <w:lang w:val="en-US" w:eastAsia="zh-CN"/>
        </w:rPr>
        <w:t>September</w:t>
      </w:r>
      <w:r w:rsidRPr="002E7599">
        <w:rPr>
          <w:rFonts w:ascii="Arial" w:eastAsia="MS Mincho" w:hAnsi="Arial" w:cs="Arial"/>
          <w:lang w:val="en-US" w:eastAsia="ja-JP"/>
        </w:rPr>
        <w:t xml:space="preserve"> </w:t>
      </w:r>
      <w:r w:rsidR="00B46CD0">
        <w:rPr>
          <w:rFonts w:ascii="Arial" w:eastAsia="DengXian" w:hAnsi="Arial" w:cs="Arial" w:hint="eastAsia"/>
          <w:lang w:val="en-US" w:eastAsia="zh-CN"/>
        </w:rPr>
        <w:t>19</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DengXian"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lastRenderedPageBreak/>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DengXian"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DengXian" w:hAnsi="Verdana" w:hint="eastAsia"/>
          <w:sz w:val="20"/>
          <w:lang w:val="en-GB" w:eastAsia="zh-CN"/>
        </w:rPr>
        <w:t>, and 3GPP TSG RAN#108 meeting provided further reply for IMT-2030 minimum technical performance requirement. According to the discussion in 3GPP TSG RAN</w:t>
      </w:r>
      <w:r>
        <w:rPr>
          <w:rFonts w:ascii="Verdana" w:eastAsia="DengXian" w:hAnsi="Verdana"/>
          <w:sz w:val="20"/>
          <w:lang w:val="en-GB" w:eastAsia="zh-CN"/>
        </w:rPr>
        <w:tab/>
      </w:r>
      <w:r>
        <w:rPr>
          <w:rFonts w:ascii="Verdana" w:eastAsia="DengXian"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DengXian" w:hAnsi="Arial" w:cs="Arial"/>
          <w:lang w:val="en-GB" w:eastAsia="ja-JP"/>
        </w:rPr>
      </w:pPr>
    </w:p>
    <w:p w14:paraId="11FB51D0" w14:textId="77777777" w:rsidR="002D7740" w:rsidRPr="002D7740" w:rsidRDefault="002D7740" w:rsidP="002D7740">
      <w:pPr>
        <w:rPr>
          <w:rFonts w:ascii="Arial" w:eastAsia="DengXian" w:hAnsi="Arial" w:cs="Arial"/>
          <w:b/>
          <w:lang w:val="en-GB" w:eastAsia="ja-JP"/>
        </w:rPr>
      </w:pPr>
      <w:r w:rsidRPr="002D7740">
        <w:rPr>
          <w:rFonts w:ascii="Arial" w:eastAsia="DengXian" w:hAnsi="Arial" w:cs="Arial"/>
          <w:b/>
          <w:lang w:val="en-GB" w:eastAsia="ja-JP"/>
        </w:rPr>
        <w:t>Actions:</w:t>
      </w:r>
    </w:p>
    <w:p w14:paraId="717E4704" w14:textId="4AE83BCB"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 xml:space="preserve">3GPP TSG RAN </w:t>
      </w:r>
      <w:r>
        <w:rPr>
          <w:rFonts w:ascii="Arial" w:eastAsia="DengXian" w:hAnsi="Arial" w:cs="Arial"/>
          <w:lang w:val="en-GB" w:eastAsia="ja-JP"/>
        </w:rPr>
        <w:t xml:space="preserve">asks 3GPP TSG SA </w:t>
      </w:r>
      <w:r w:rsidRPr="002D7740">
        <w:rPr>
          <w:rFonts w:ascii="Arial" w:eastAsia="DengXian" w:hAnsi="Arial" w:cs="Arial"/>
          <w:lang w:val="en-GB" w:eastAsia="ja-JP"/>
        </w:rPr>
        <w:t xml:space="preserve">to review this document and provide feedback to </w:t>
      </w:r>
      <w:r>
        <w:rPr>
          <w:rFonts w:ascii="Arial" w:eastAsia="DengXian" w:hAnsi="Arial" w:cs="Arial"/>
          <w:lang w:val="en-GB" w:eastAsia="ja-JP"/>
        </w:rPr>
        <w:t>PCG</w:t>
      </w:r>
      <w:r w:rsidRPr="002D7740">
        <w:rPr>
          <w:rFonts w:ascii="Arial" w:eastAsia="DengXian" w:hAnsi="Arial" w:cs="Arial"/>
          <w:lang w:val="en-GB" w:eastAsia="ja-JP"/>
        </w:rPr>
        <w:t xml:space="preserve"> by September </w:t>
      </w:r>
      <w:r w:rsidR="00B46CD0">
        <w:rPr>
          <w:rFonts w:ascii="Arial" w:eastAsia="DengXian" w:hAnsi="Arial" w:cs="Arial" w:hint="eastAsia"/>
          <w:lang w:val="en-GB" w:eastAsia="zh-CN"/>
        </w:rPr>
        <w:t>19</w:t>
      </w:r>
      <w:r w:rsidRPr="002D7740">
        <w:rPr>
          <w:rFonts w:ascii="Arial" w:eastAsia="DengXian" w:hAnsi="Arial" w:cs="Arial"/>
          <w:lang w:val="en-GB" w:eastAsia="ja-JP"/>
        </w:rPr>
        <w:t>.</w:t>
      </w:r>
    </w:p>
    <w:p w14:paraId="147755F9" w14:textId="77777777" w:rsidR="002D7740" w:rsidRPr="002D7740" w:rsidRDefault="002D7740" w:rsidP="002D7740">
      <w:pPr>
        <w:rPr>
          <w:rFonts w:ascii="Arial" w:eastAsia="DengXian" w:hAnsi="Arial" w:cs="Arial"/>
          <w:lang w:val="en-GB" w:eastAsia="ja-JP"/>
        </w:rPr>
      </w:pPr>
    </w:p>
    <w:p w14:paraId="4129EC20"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DengXian" w:hAnsi="Arial" w:cs="Arial"/>
          <w:lang w:val="en-GB" w:eastAsia="ja-JP"/>
        </w:rPr>
      </w:pPr>
    </w:p>
    <w:p w14:paraId="41767508" w14:textId="4D96752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submission deadline for the submission of the material to ITU-R WP</w:t>
      </w:r>
      <w:r>
        <w:rPr>
          <w:rFonts w:ascii="Arial" w:eastAsia="DengXian" w:hAnsi="Arial" w:cs="Arial"/>
          <w:lang w:val="en-GB" w:eastAsia="ja-JP"/>
        </w:rPr>
        <w:t>5D</w:t>
      </w:r>
      <w:r w:rsidRPr="002D7740">
        <w:rPr>
          <w:rFonts w:ascii="Arial" w:eastAsia="DengXian" w:hAnsi="Arial" w:cs="Arial"/>
          <w:lang w:val="en-GB" w:eastAsia="ja-JP"/>
        </w:rPr>
        <w:t xml:space="preserve"> is </w:t>
      </w:r>
      <w:r>
        <w:rPr>
          <w:rFonts w:ascii="Arial" w:eastAsia="DengXian" w:hAnsi="Arial" w:cs="Arial"/>
          <w:lang w:val="en-GB" w:eastAsia="ja-JP"/>
        </w:rPr>
        <w:t>September 25</w:t>
      </w:r>
      <w:r w:rsidRPr="002D7740">
        <w:rPr>
          <w:rFonts w:ascii="Arial" w:eastAsia="DengXian" w:hAnsi="Arial" w:cs="Arial"/>
          <w:vertAlign w:val="superscript"/>
          <w:lang w:val="en-GB" w:eastAsia="ja-JP"/>
        </w:rPr>
        <w:t>th</w:t>
      </w:r>
      <w:r w:rsidRPr="002D7740">
        <w:rPr>
          <w:rFonts w:ascii="Arial" w:eastAsia="DengXian" w:hAnsi="Arial" w:cs="Arial"/>
          <w:lang w:val="en-GB" w:eastAsia="ja-JP"/>
        </w:rPr>
        <w:t xml:space="preserve">,2025, </w:t>
      </w:r>
      <w:r w:rsidRPr="002D7740">
        <w:rPr>
          <w:rFonts w:ascii="Arial" w:eastAsia="DengXian" w:hAnsi="Arial" w:cs="Arial"/>
          <w:b/>
          <w:bCs/>
          <w:lang w:val="en-GB" w:eastAsia="ja-JP"/>
        </w:rPr>
        <w:t xml:space="preserve">therefore 3GPP PCG should approved it by correspondence by </w:t>
      </w:r>
      <w:r>
        <w:rPr>
          <w:rFonts w:ascii="Arial" w:eastAsia="DengXian" w:hAnsi="Arial" w:cs="Arial"/>
          <w:b/>
          <w:bCs/>
          <w:lang w:val="en-GB" w:eastAsia="ja-JP"/>
        </w:rPr>
        <w:t>September 24th</w:t>
      </w:r>
      <w:r w:rsidRPr="002D7740">
        <w:rPr>
          <w:rFonts w:ascii="Arial" w:eastAsia="DengXian" w:hAnsi="Arial" w:cs="Arial"/>
          <w:b/>
          <w:bCs/>
          <w:lang w:val="en-GB" w:eastAsia="ja-JP"/>
        </w:rPr>
        <w:t>, 2025</w:t>
      </w:r>
      <w:r w:rsidRPr="002D7740">
        <w:rPr>
          <w:rFonts w:ascii="Arial" w:eastAsia="DengXian" w:hAnsi="Arial" w:cs="Arial"/>
          <w:lang w:val="en-GB" w:eastAsia="ja-JP"/>
        </w:rPr>
        <w:t>.</w:t>
      </w:r>
    </w:p>
    <w:p w14:paraId="78747FBB" w14:textId="77777777" w:rsidR="002D7740" w:rsidRPr="002D7740" w:rsidRDefault="002D7740" w:rsidP="002D7740">
      <w:pPr>
        <w:rPr>
          <w:rFonts w:ascii="Arial" w:eastAsia="DengXian" w:hAnsi="Arial" w:cs="Arial"/>
          <w:lang w:val="en-GB" w:eastAsia="ja-JP"/>
        </w:rPr>
      </w:pPr>
    </w:p>
    <w:p w14:paraId="285530A1"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DengXian"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t>[Alliance for Telecommunications Industry Solutions]</w:t>
      </w:r>
      <w:r w:rsidRPr="000855C2">
        <w:rPr>
          <w:rFonts w:eastAsia="SimSun"/>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DengXian"/>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DengXian"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DengXian" w:hint="eastAsia"/>
          <w:sz w:val="24"/>
          <w:szCs w:val="24"/>
          <w:lang w:val="en-US" w:eastAsia="zh-CN"/>
        </w:rPr>
        <w:t xml:space="preserve"> 3GPP TSG RAN meeting#108 in June further provided </w:t>
      </w:r>
      <w:r w:rsidR="00F23832">
        <w:rPr>
          <w:rFonts w:eastAsia="DengXian" w:hint="eastAsia"/>
          <w:sz w:val="24"/>
          <w:szCs w:val="24"/>
          <w:lang w:val="en-US" w:eastAsia="zh-CN"/>
        </w:rPr>
        <w:t>reply to ITU-R WP 5D#4</w:t>
      </w:r>
      <w:r w:rsidR="000B5633">
        <w:rPr>
          <w:rFonts w:eastAsia="DengXian" w:hint="eastAsia"/>
          <w:sz w:val="24"/>
          <w:szCs w:val="24"/>
          <w:lang w:val="en-US" w:eastAsia="zh-CN"/>
        </w:rPr>
        <w:t>9</w:t>
      </w:r>
      <w:r w:rsidR="00F23832">
        <w:rPr>
          <w:rFonts w:eastAsia="DengXian" w:hint="eastAsia"/>
          <w:sz w:val="24"/>
          <w:szCs w:val="24"/>
          <w:lang w:val="en-US" w:eastAsia="zh-CN"/>
        </w:rPr>
        <w:t xml:space="preserve"> </w:t>
      </w:r>
      <w:r w:rsidR="00136D66">
        <w:rPr>
          <w:rFonts w:eastAsia="DengXian" w:hint="eastAsia"/>
          <w:sz w:val="24"/>
          <w:szCs w:val="24"/>
          <w:lang w:val="en-US" w:eastAsia="zh-CN"/>
        </w:rPr>
        <w:t xml:space="preserve">on </w:t>
      </w:r>
      <w:r w:rsidR="00136D66">
        <w:rPr>
          <w:rFonts w:ascii="Verdana" w:eastAsia="DengXian" w:hAnsi="Verdana" w:hint="eastAsia"/>
          <w:sz w:val="20"/>
          <w:lang w:val="en-GB" w:eastAsia="zh-CN"/>
        </w:rPr>
        <w:t>the proposed candidate items and values for IMT-2030 minimum technical performance requirement</w:t>
      </w:r>
      <w:r w:rsidR="00F23832">
        <w:rPr>
          <w:rFonts w:ascii="Verdana" w:eastAsia="DengXian"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DengXian"/>
          <w:sz w:val="24"/>
          <w:szCs w:val="24"/>
          <w:lang w:val="en-US" w:eastAsia="zh-CN"/>
        </w:rPr>
      </w:pPr>
      <w:r>
        <w:rPr>
          <w:rFonts w:eastAsia="Tahoma"/>
          <w:sz w:val="24"/>
          <w:szCs w:val="24"/>
          <w:lang w:val="en-US"/>
        </w:rPr>
        <w:t>3GPP TSG RAN would hereby like to provide further input as outcome from</w:t>
      </w:r>
      <w:r>
        <w:rPr>
          <w:rFonts w:eastAsia="DengXian" w:hint="eastAsia"/>
          <w:sz w:val="24"/>
          <w:szCs w:val="24"/>
          <w:lang w:val="en-US" w:eastAsia="zh-CN"/>
        </w:rPr>
        <w:t xml:space="preserve"> 3GPP TSG RAN#10</w:t>
      </w:r>
      <w:r w:rsidR="00F23832">
        <w:rPr>
          <w:rFonts w:eastAsia="DengXian" w:hint="eastAsia"/>
          <w:sz w:val="24"/>
          <w:szCs w:val="24"/>
          <w:lang w:val="en-US" w:eastAsia="zh-CN"/>
        </w:rPr>
        <w:t>9</w:t>
      </w:r>
      <w:r>
        <w:rPr>
          <w:rFonts w:eastAsia="Tahoma"/>
          <w:sz w:val="24"/>
          <w:szCs w:val="24"/>
          <w:lang w:val="en-US"/>
        </w:rPr>
        <w:t xml:space="preserve"> in</w:t>
      </w:r>
      <w:r w:rsidR="00F23832">
        <w:rPr>
          <w:rFonts w:eastAsia="DengXian"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DengXian"/>
          <w:sz w:val="24"/>
          <w:szCs w:val="24"/>
          <w:lang w:val="en-US" w:eastAsia="zh-CN"/>
        </w:rPr>
      </w:pPr>
      <w:r w:rsidRPr="00F93FD6">
        <w:rPr>
          <w:rFonts w:eastAsia="DengXian"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DengXian"/>
          <w:sz w:val="24"/>
          <w:szCs w:val="24"/>
          <w:lang w:val="en-US" w:eastAsia="zh-CN"/>
        </w:rPr>
      </w:pPr>
      <w:r w:rsidRPr="00F93FD6">
        <w:rPr>
          <w:rFonts w:eastAsia="Tahoma"/>
          <w:sz w:val="24"/>
          <w:szCs w:val="24"/>
          <w:lang w:val="en-GB"/>
        </w:rPr>
        <w:t xml:space="preserve">In realistic network, the </w:t>
      </w:r>
      <w:r w:rsidRPr="00F93FD6">
        <w:rPr>
          <w:rFonts w:eastAsia="DengXian"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DengXian" w:hint="eastAsia"/>
          <w:sz w:val="24"/>
          <w:szCs w:val="24"/>
          <w:lang w:val="en-GB" w:eastAsia="zh-CN"/>
        </w:rPr>
        <w:t xml:space="preserve">be </w:t>
      </w:r>
      <w:r w:rsidRPr="00F93FD6">
        <w:rPr>
          <w:rFonts w:eastAsia="Tahoma"/>
          <w:sz w:val="24"/>
          <w:szCs w:val="24"/>
          <w:lang w:val="en-GB"/>
        </w:rPr>
        <w:t>achieve</w:t>
      </w:r>
      <w:r w:rsidRPr="00F93FD6">
        <w:rPr>
          <w:rFonts w:eastAsia="DengXian" w:hint="eastAsia"/>
          <w:sz w:val="24"/>
          <w:szCs w:val="24"/>
          <w:lang w:val="en-GB" w:eastAsia="zh-CN"/>
        </w:rPr>
        <w:t>d</w:t>
      </w:r>
      <w:r w:rsidRPr="00F93FD6">
        <w:rPr>
          <w:rFonts w:eastAsia="Tahoma"/>
          <w:sz w:val="24"/>
          <w:szCs w:val="24"/>
          <w:lang w:val="en-GB"/>
        </w:rPr>
        <w:t xml:space="preserve"> based on the deployment.</w:t>
      </w:r>
      <w:r w:rsidRPr="00F93FD6">
        <w:rPr>
          <w:rFonts w:eastAsia="DengXian" w:hint="eastAsia"/>
          <w:sz w:val="24"/>
          <w:szCs w:val="24"/>
          <w:lang w:val="en-GB" w:eastAsia="zh-CN"/>
        </w:rPr>
        <w:t xml:space="preserve"> </w:t>
      </w:r>
      <w:r w:rsidRPr="00F93FD6">
        <w:rPr>
          <w:rFonts w:eastAsia="DengXian"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DengXian"/>
          <w:sz w:val="24"/>
          <w:szCs w:val="24"/>
          <w:lang w:val="en-US" w:eastAsia="zh-CN"/>
        </w:rPr>
      </w:pPr>
    </w:p>
    <w:tbl>
      <w:tblPr>
        <w:tblStyle w:val="TableGrid"/>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lastRenderedPageBreak/>
              <w:t>Proposed TPR items</w:t>
            </w:r>
          </w:p>
        </w:tc>
        <w:tc>
          <w:tcPr>
            <w:tcW w:w="6730" w:type="dxa"/>
          </w:tcPr>
          <w:p w14:paraId="570CAAC5"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3D660D29" w14:textId="076702D2" w:rsidR="00892C19" w:rsidRPr="003D2B07" w:rsidRDefault="00892C19" w:rsidP="003D2B07">
            <w:pPr>
              <w:rPr>
                <w:rFonts w:asciiTheme="minorHAnsi" w:eastAsia="DengXian" w:hAnsiTheme="minorHAnsi" w:cstheme="minorHAnsi"/>
                <w:sz w:val="24"/>
                <w:szCs w:val="24"/>
                <w:lang w:val="en-US" w:eastAsia="zh-CN"/>
              </w:rPr>
            </w:pPr>
          </w:p>
        </w:tc>
      </w:tr>
      <w:tr w:rsidR="00892C19" w:rsidRPr="0053209E" w14:paraId="03A0E55B" w14:textId="77777777" w:rsidTr="0083371A">
        <w:tc>
          <w:tcPr>
            <w:tcW w:w="3125" w:type="dxa"/>
          </w:tcPr>
          <w:p w14:paraId="046DC299"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 xml:space="preserve">Peak Spectral Efficiency </w:t>
            </w:r>
          </w:p>
        </w:tc>
        <w:tc>
          <w:tcPr>
            <w:tcW w:w="6730" w:type="dxa"/>
          </w:tcPr>
          <w:p w14:paraId="01CF2A92" w14:textId="6516495B" w:rsidR="00892C19" w:rsidRPr="00AA38D2" w:rsidRDefault="000F79F5"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ListParagraph"/>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DengXian" w:hint="eastAsia"/>
                <w:sz w:val="24"/>
                <w:szCs w:val="24"/>
                <w:lang w:val="en-US" w:eastAsia="zh-CN"/>
              </w:rPr>
              <w:t>e</w:t>
            </w:r>
            <w:bookmarkEnd w:id="1"/>
          </w:p>
        </w:tc>
        <w:tc>
          <w:tcPr>
            <w:tcW w:w="6730" w:type="dxa"/>
          </w:tcPr>
          <w:p w14:paraId="770A1FC0" w14:textId="3CBB4975" w:rsidR="008D470F" w:rsidRPr="003D2B07" w:rsidRDefault="008D470F" w:rsidP="0083371A">
            <w:pPr>
              <w:ind w:left="284" w:hanging="284"/>
              <w:rPr>
                <w:rFonts w:asciiTheme="minorHAnsi" w:eastAsia="DengXian" w:hAnsiTheme="minorHAnsi" w:cstheme="minorHAnsi"/>
                <w:sz w:val="24"/>
                <w:szCs w:val="24"/>
                <w:lang w:val="en-US" w:eastAsia="zh-CN"/>
              </w:rPr>
            </w:pPr>
            <w:r w:rsidRPr="003D2B07">
              <w:rPr>
                <w:rFonts w:asciiTheme="minorHAnsi" w:eastAsia="DengXian" w:hAnsiTheme="minorHAnsi" w:cstheme="minorHAnsi"/>
                <w:sz w:val="24"/>
                <w:szCs w:val="24"/>
                <w:lang w:val="en-US" w:eastAsia="zh-CN"/>
              </w:rPr>
              <w:t>-</w:t>
            </w:r>
            <w:r w:rsidRPr="003D2B07">
              <w:rPr>
                <w:rFonts w:asciiTheme="minorHAnsi" w:eastAsia="DengXian" w:hAnsiTheme="minorHAnsi" w:cstheme="minorHAnsi"/>
                <w:sz w:val="24"/>
                <w:szCs w:val="24"/>
                <w:lang w:val="en-US" w:eastAsia="zh-CN"/>
              </w:rPr>
              <w:tab/>
              <w:t>DL: 3x of IMT-2020</w:t>
            </w:r>
          </w:p>
          <w:p w14:paraId="70D30BA6" w14:textId="0C11CAA5" w:rsidR="008D470F" w:rsidRPr="0083371A" w:rsidRDefault="008D470F" w:rsidP="0083371A">
            <w:pPr>
              <w:ind w:left="284" w:hanging="284"/>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w:t>
            </w:r>
            <w:r w:rsidRPr="0083371A">
              <w:rPr>
                <w:rFonts w:asciiTheme="minorHAnsi" w:eastAsia="DengXian" w:hAnsiTheme="minorHAnsi" w:cstheme="minorHAnsi"/>
                <w:sz w:val="24"/>
                <w:szCs w:val="24"/>
                <w:lang w:val="en-US" w:eastAsia="zh-CN"/>
              </w:rPr>
              <w:tab/>
              <w:t>UL: 50Mbps</w:t>
            </w:r>
          </w:p>
          <w:p w14:paraId="1F2CB09D" w14:textId="56E23390"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3GPP RAN agreed to use system level simulation for the evaluation of UL </w:t>
            </w:r>
            <w:r w:rsidR="006E2219" w:rsidRPr="0083371A">
              <w:rPr>
                <w:rFonts w:asciiTheme="minorHAnsi" w:eastAsia="DengXian" w:hAnsiTheme="minorHAnsi" w:cstheme="minorHAnsi" w:hint="eastAsia"/>
                <w:sz w:val="24"/>
                <w:szCs w:val="24"/>
                <w:lang w:val="en-US" w:eastAsia="zh-CN"/>
              </w:rPr>
              <w:t>5</w:t>
            </w:r>
            <w:r w:rsidR="006E2219" w:rsidRPr="0083371A">
              <w:rPr>
                <w:rFonts w:asciiTheme="minorHAnsi" w:eastAsia="DengXian" w:hAnsiTheme="minorHAnsi" w:cstheme="minorHAnsi" w:hint="eastAsia"/>
                <w:sz w:val="24"/>
                <w:szCs w:val="24"/>
                <w:vertAlign w:val="superscript"/>
                <w:lang w:val="en-US" w:eastAsia="zh-CN"/>
              </w:rPr>
              <w:t>th</w:t>
            </w:r>
            <w:r w:rsidR="006E2219" w:rsidRPr="0083371A">
              <w:rPr>
                <w:rFonts w:asciiTheme="minorHAnsi" w:eastAsia="DengXian" w:hAnsiTheme="minorHAnsi" w:cstheme="minorHAnsi" w:hint="eastAsia"/>
                <w:sz w:val="24"/>
                <w:szCs w:val="24"/>
                <w:lang w:val="en-US" w:eastAsia="zh-CN"/>
              </w:rPr>
              <w:t xml:space="preserve"> percentile </w:t>
            </w:r>
            <w:r w:rsidRPr="0083371A">
              <w:rPr>
                <w:rFonts w:asciiTheme="minorHAnsi" w:eastAsia="DengXian"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ListParagraph"/>
              <w:numPr>
                <w:ilvl w:val="0"/>
                <w:numId w:val="35"/>
              </w:numPr>
              <w:rPr>
                <w:rFonts w:eastAsia="Tahoma"/>
                <w:sz w:val="24"/>
                <w:szCs w:val="24"/>
                <w:lang w:val="en-US"/>
              </w:rPr>
            </w:pPr>
            <w:bookmarkStart w:id="2" w:name="_Hlk200387693"/>
            <w:r w:rsidRPr="0083371A">
              <w:rPr>
                <w:rFonts w:eastAsia="Tahoma"/>
                <w:sz w:val="24"/>
                <w:szCs w:val="24"/>
                <w:lang w:val="en-US"/>
              </w:rPr>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DengXian"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DengXian"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eastAsia="DengXian" w:hAnsiTheme="minorHAnsi" w:cstheme="minorHAnsi" w:hint="eastAsia"/>
                <w:sz w:val="24"/>
                <w:szCs w:val="24"/>
                <w:lang w:eastAsia="zh-CN"/>
              </w:rPr>
              <w:t>3x of IMT-2020</w:t>
            </w:r>
            <w:r w:rsidR="00892C19" w:rsidRPr="0083371A">
              <w:rPr>
                <w:rFonts w:asciiTheme="minorHAnsi" w:eastAsia="DengXian"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sz w:val="24"/>
                <w:szCs w:val="24"/>
                <w:lang w:val="en-GB" w:eastAsia="zh-CN"/>
              </w:rPr>
              <w:t>4Rx or 6Rx or 8Rx</w:t>
            </w:r>
          </w:p>
          <w:p w14:paraId="1E5BAB78" w14:textId="18D91CE6" w:rsidR="00892C19" w:rsidRPr="0083371A" w:rsidRDefault="00F540B5"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00F540B5"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00F540B5" w:rsidRPr="0083371A">
              <w:rPr>
                <w:rFonts w:asciiTheme="minorHAnsi" w:eastAsia="DengXian" w:hAnsiTheme="minorHAnsi" w:cstheme="minorHAnsi" w:hint="eastAsia"/>
                <w:sz w:val="24"/>
                <w:szCs w:val="24"/>
                <w:lang w:val="en-GB" w:eastAsia="zh-CN"/>
              </w:rPr>
              <w:t>performance</w:t>
            </w:r>
            <w:r w:rsidR="00DF0003" w:rsidRPr="0083371A">
              <w:rPr>
                <w:rFonts w:asciiTheme="minorHAnsi" w:eastAsia="DengXian"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DengXian"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3x of IMT-2020 for DL</w:t>
            </w:r>
          </w:p>
          <w:p w14:paraId="3659870A" w14:textId="0FD4785F" w:rsidR="00EA47C2" w:rsidRPr="0083371A" w:rsidRDefault="00EA47C2" w:rsidP="00EA47C2">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3x of IMT-2020 for </w:t>
            </w:r>
            <w:r w:rsidRPr="0083371A">
              <w:rPr>
                <w:rFonts w:asciiTheme="minorHAnsi" w:eastAsia="DengXian" w:hAnsiTheme="minorHAnsi" w:cstheme="minorHAnsi" w:hint="eastAsia"/>
                <w:sz w:val="24"/>
                <w:szCs w:val="24"/>
                <w:lang w:val="en-US" w:eastAsia="zh-CN"/>
              </w:rPr>
              <w:t>U</w:t>
            </w:r>
            <w:r w:rsidRPr="0083371A">
              <w:rPr>
                <w:rFonts w:asciiTheme="minorHAnsi" w:eastAsia="DengXian"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DengXian"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Pr="0083371A">
              <w:rPr>
                <w:rFonts w:asciiTheme="minorHAnsi" w:eastAsia="DengXian"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ListParagraph"/>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ListParagraph"/>
              <w:numPr>
                <w:ilvl w:val="1"/>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DengXian"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DengXian"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DengXian" w:hAnsiTheme="minorHAnsi" w:cstheme="minorHAnsi"/>
                <w:sz w:val="24"/>
                <w:szCs w:val="24"/>
                <w:lang w:val="en-US" w:eastAsia="zh-CN"/>
              </w:rPr>
              <w:t xml:space="preserve"> </w:t>
            </w:r>
            <w:r w:rsidRPr="0083371A">
              <w:rPr>
                <w:rFonts w:asciiTheme="minorHAnsi" w:eastAsia="DengXian" w:hAnsiTheme="minorHAnsi" w:cstheme="minorHAnsi" w:hint="eastAsia"/>
                <w:sz w:val="24"/>
                <w:szCs w:val="24"/>
                <w:lang w:val="en-US" w:eastAsia="zh-CN"/>
              </w:rPr>
              <w:t>(</w:t>
            </w:r>
            <w:r w:rsidRPr="0083371A">
              <w:rPr>
                <w:rFonts w:asciiTheme="minorHAnsi" w:eastAsia="DengXian" w:hAnsiTheme="minorHAnsi" w:cstheme="minorHAnsi" w:hint="eastAsia"/>
                <w:sz w:val="24"/>
                <w:szCs w:val="24"/>
                <w:lang w:val="en-GB" w:eastAsia="zh-CN"/>
              </w:rPr>
              <w:t>devices/km</w:t>
            </w:r>
            <w:r w:rsidRPr="0083371A">
              <w:rPr>
                <w:rFonts w:asciiTheme="minorHAnsi" w:eastAsia="DengXian" w:hAnsiTheme="minorHAnsi" w:cstheme="minorHAnsi" w:hint="eastAsia"/>
                <w:sz w:val="24"/>
                <w:szCs w:val="24"/>
                <w:vertAlign w:val="superscript"/>
                <w:lang w:val="en-GB" w:eastAsia="zh-CN"/>
              </w:rPr>
              <w:t>2</w:t>
            </w:r>
            <w:r w:rsidRPr="0083371A">
              <w:rPr>
                <w:rFonts w:asciiTheme="minorHAnsi" w:eastAsia="DengXian" w:hAnsiTheme="minorHAnsi" w:cstheme="minorHAnsi" w:hint="eastAsia"/>
                <w:sz w:val="24"/>
                <w:szCs w:val="24"/>
                <w:lang w:val="en-GB" w:eastAsia="zh-CN"/>
              </w:rPr>
              <w:t>)</w:t>
            </w:r>
            <w:r w:rsidRPr="0083371A">
              <w:rPr>
                <w:rFonts w:asciiTheme="minorHAnsi" w:eastAsia="DengXian"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6B054415" w:rsidR="00892C19" w:rsidRPr="006D33E4" w:rsidRDefault="00892C19" w:rsidP="00277C0A">
            <w:pPr>
              <w:pStyle w:val="Default"/>
              <w:rPr>
                <w:rFonts w:asciiTheme="minorHAnsi" w:eastAsia="DengXian" w:hAnsiTheme="minorHAnsi" w:cstheme="minorHAnsi"/>
                <w:color w:val="auto"/>
                <w:lang w:eastAsia="zh-CN" w:bidi="ar-SA"/>
              </w:rPr>
            </w:pPr>
            <w:r w:rsidRPr="006D33E4">
              <w:rPr>
                <w:rFonts w:asciiTheme="minorHAnsi" w:eastAsia="Calibri" w:hAnsiTheme="minorHAnsi" w:cstheme="minorHAnsi"/>
                <w:color w:val="auto"/>
                <w:lang w:eastAsia="en-US" w:bidi="ar-SA"/>
              </w:rPr>
              <w:t>Rural-IC:</w:t>
            </w:r>
            <w:r w:rsidR="00CE3485" w:rsidRPr="006D33E4">
              <w:rPr>
                <w:rFonts w:asciiTheme="minorHAnsi" w:eastAsia="DengXian" w:hAnsiTheme="minorHAnsi" w:cstheme="minorHAnsi" w:hint="eastAsia"/>
                <w:color w:val="auto"/>
                <w:lang w:eastAsia="zh-CN" w:bidi="ar-SA"/>
              </w:rPr>
              <w:t xml:space="preserve"> </w:t>
            </w:r>
            <w:r w:rsidR="00CE3485" w:rsidRPr="006D33E4">
              <w:rPr>
                <w:rFonts w:asciiTheme="minorHAnsi" w:eastAsia="DengXian" w:hAnsiTheme="minorHAnsi" w:cstheme="minorHAnsi"/>
                <w:lang w:eastAsia="zh-CN"/>
              </w:rPr>
              <w:t>1.1~1.5 x of IMT-2020</w:t>
            </w:r>
          </w:p>
          <w:p w14:paraId="198DA4A1" w14:textId="7843DBB6" w:rsidR="00892C19" w:rsidRPr="006D33E4" w:rsidRDefault="00892C19" w:rsidP="00277C0A">
            <w:pPr>
              <w:pStyle w:val="Default"/>
              <w:rPr>
                <w:rFonts w:asciiTheme="minorHAnsi" w:eastAsia="Calibri" w:hAnsiTheme="minorHAnsi" w:cstheme="minorHAnsi"/>
                <w:color w:val="auto"/>
                <w:lang w:eastAsia="en-US" w:bidi="ar-SA"/>
              </w:rPr>
            </w:pPr>
            <w:r w:rsidRPr="006D33E4">
              <w:rPr>
                <w:rFonts w:asciiTheme="minorHAnsi" w:eastAsia="Calibri" w:hAnsiTheme="minorHAnsi" w:cstheme="minorHAnsi"/>
                <w:color w:val="auto"/>
                <w:lang w:eastAsia="en-US" w:bidi="ar-SA"/>
              </w:rPr>
              <w:lastRenderedPageBreak/>
              <w:t>0.8</w:t>
            </w:r>
            <w:r w:rsidR="003D2B07" w:rsidRPr="006D33E4">
              <w:rPr>
                <w:rFonts w:asciiTheme="minorHAnsi" w:eastAsia="DengXian" w:hAnsiTheme="minorHAnsi" w:cstheme="minorHAnsi" w:hint="eastAsia"/>
                <w:color w:val="auto"/>
                <w:lang w:eastAsia="zh-CN" w:bidi="ar-SA"/>
              </w:rPr>
              <w:t>8</w:t>
            </w:r>
            <w:r w:rsidRPr="006D33E4">
              <w:rPr>
                <w:rFonts w:asciiTheme="minorHAnsi" w:eastAsia="Calibri" w:hAnsiTheme="minorHAnsi" w:cstheme="minorHAnsi"/>
                <w:color w:val="auto"/>
                <w:lang w:eastAsia="en-US" w:bidi="ar-SA"/>
              </w:rPr>
              <w:t>~1.2 (bit/s/Hz)@120 km/h</w:t>
            </w:r>
          </w:p>
          <w:p w14:paraId="7044BCD6" w14:textId="5D20279A" w:rsidR="00892C19" w:rsidRDefault="00892C19" w:rsidP="00277C0A">
            <w:pPr>
              <w:rPr>
                <w:rFonts w:asciiTheme="minorHAnsi" w:eastAsia="DengXian" w:hAnsiTheme="minorHAnsi" w:cstheme="minorHAnsi"/>
                <w:sz w:val="24"/>
                <w:szCs w:val="24"/>
                <w:lang w:eastAsia="zh-CN"/>
              </w:rPr>
            </w:pPr>
            <w:r w:rsidRPr="006D33E4">
              <w:rPr>
                <w:rFonts w:asciiTheme="minorHAnsi" w:hAnsiTheme="minorHAnsi" w:cstheme="minorHAnsi"/>
                <w:sz w:val="24"/>
                <w:szCs w:val="24"/>
              </w:rPr>
              <w:t>0.4</w:t>
            </w:r>
            <w:r w:rsidR="003D2B07" w:rsidRPr="006D33E4">
              <w:rPr>
                <w:rFonts w:asciiTheme="minorHAnsi" w:eastAsia="DengXian" w:hAnsiTheme="minorHAnsi" w:cstheme="minorHAnsi" w:hint="eastAsia"/>
                <w:sz w:val="24"/>
                <w:szCs w:val="24"/>
                <w:lang w:eastAsia="zh-CN"/>
              </w:rPr>
              <w:t>95</w:t>
            </w:r>
            <w:r w:rsidRPr="006D33E4">
              <w:rPr>
                <w:rFonts w:asciiTheme="minorHAnsi" w:hAnsiTheme="minorHAnsi" w:cstheme="minorHAnsi"/>
                <w:sz w:val="24"/>
                <w:szCs w:val="24"/>
              </w:rPr>
              <w:t>~0.675 (bit/s/Hz) @500 km/h</w:t>
            </w:r>
          </w:p>
          <w:p w14:paraId="6A747705" w14:textId="77777777" w:rsidR="00CE3485" w:rsidRPr="00CE3485" w:rsidRDefault="00CE3485" w:rsidP="00277C0A">
            <w:pPr>
              <w:rPr>
                <w:rFonts w:asciiTheme="minorHAnsi" w:eastAsia="DengXian" w:hAnsiTheme="minorHAnsi" w:cstheme="minorHAnsi"/>
                <w:sz w:val="24"/>
                <w:szCs w:val="24"/>
                <w:lang w:eastAsia="zh-CN"/>
              </w:rPr>
            </w:pPr>
          </w:p>
          <w:p w14:paraId="180D48BE" w14:textId="77777777" w:rsidR="00892C19" w:rsidRPr="00AA38D2" w:rsidRDefault="00892C19" w:rsidP="00277C0A">
            <w:pPr>
              <w:rPr>
                <w:rFonts w:asciiTheme="minorHAnsi" w:eastAsia="DengXian" w:hAnsiTheme="minorHAnsi" w:cstheme="minorHAnsi"/>
                <w:sz w:val="24"/>
                <w:szCs w:val="24"/>
                <w:lang w:val="en-GB" w:eastAsia="zh-CN"/>
              </w:rPr>
            </w:pPr>
            <w:r w:rsidRPr="00A059DB">
              <w:rPr>
                <w:rFonts w:asciiTheme="minorHAnsi" w:eastAsia="DengXian"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lastRenderedPageBreak/>
              <w:t>Mobility Interruption Time</w:t>
            </w:r>
          </w:p>
        </w:tc>
        <w:tc>
          <w:tcPr>
            <w:tcW w:w="6730" w:type="dxa"/>
          </w:tcPr>
          <w:p w14:paraId="7A675055" w14:textId="43B14344" w:rsidR="00892C19" w:rsidRPr="004131DA" w:rsidRDefault="00C12AF3" w:rsidP="000F79F5">
            <w:pPr>
              <w:rPr>
                <w:rFonts w:asciiTheme="minorHAnsi" w:eastAsia="DengXian" w:hAnsiTheme="minorHAnsi" w:cstheme="minorHAnsi"/>
                <w:sz w:val="24"/>
                <w:szCs w:val="24"/>
                <w:lang w:val="en-US" w:eastAsia="zh-CN"/>
              </w:rPr>
            </w:pPr>
            <w:r w:rsidRPr="004131DA">
              <w:rPr>
                <w:rFonts w:asciiTheme="minorHAnsi" w:eastAsia="DengXian" w:hAnsiTheme="minorHAnsi" w:cstheme="minorHAnsi"/>
                <w:sz w:val="24"/>
                <w:szCs w:val="24"/>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DengXian" w:hAnsiTheme="minorHAnsi" w:cstheme="minorHAnsi"/>
                <w:sz w:val="24"/>
                <w:szCs w:val="24"/>
                <w:lang w:val="en-US" w:eastAsia="zh-CN"/>
              </w:rPr>
            </w:pPr>
            <w:r w:rsidRPr="00A059DB">
              <w:rPr>
                <w:rFonts w:asciiTheme="minorHAnsi" w:eastAsia="DengXian"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Positioning </w:t>
            </w:r>
          </w:p>
        </w:tc>
        <w:tc>
          <w:tcPr>
            <w:tcW w:w="6730" w:type="dxa"/>
          </w:tcPr>
          <w:p w14:paraId="5C31BC8F" w14:textId="05B63FA9" w:rsidR="005231F1" w:rsidRPr="00427767" w:rsidRDefault="00892C19" w:rsidP="005231F1">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Quantitative TPR</w:t>
            </w:r>
          </w:p>
          <w:p w14:paraId="5EBAF142" w14:textId="77777777" w:rsid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795510">
              <w:rPr>
                <w:rFonts w:asciiTheme="minorHAnsi" w:eastAsia="DengXian"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DengXian"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ListParagraph"/>
              <w:numPr>
                <w:ilvl w:val="0"/>
                <w:numId w:val="36"/>
              </w:numPr>
              <w:rPr>
                <w:rFonts w:eastAsia="DengXian"/>
                <w:sz w:val="24"/>
                <w:szCs w:val="24"/>
                <w:lang w:val="en-US" w:eastAsia="zh-CN"/>
              </w:rPr>
            </w:pPr>
            <w:r w:rsidRPr="00AA38D2">
              <w:rPr>
                <w:rFonts w:eastAsia="DengXian"/>
                <w:sz w:val="24"/>
                <w:szCs w:val="24"/>
                <w:lang w:val="en-US" w:eastAsia="zh-CN"/>
              </w:rPr>
              <w:t>Joint/composite requirement</w:t>
            </w:r>
          </w:p>
        </w:tc>
        <w:tc>
          <w:tcPr>
            <w:tcW w:w="6730" w:type="dxa"/>
          </w:tcPr>
          <w:p w14:paraId="4FB5BFDC" w14:textId="77777777" w:rsidR="00892C19" w:rsidRPr="005231F1" w:rsidRDefault="00892C19" w:rsidP="005231F1">
            <w:pPr>
              <w:pStyle w:val="ListParagraph"/>
              <w:numPr>
                <w:ilvl w:val="0"/>
                <w:numId w:val="52"/>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The composite requirement refers to simultaneously satisfying data rate, latency, packet success probability, and the number of users per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w:t>
            </w:r>
          </w:p>
          <w:p w14:paraId="64A888A6" w14:textId="36261AE1"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This requirement is defined as the number of users per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 xml:space="preserve">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bookmarkStart w:id="6" w:name="OLE_LINK74"/>
            <w:r w:rsidRPr="005231F1">
              <w:rPr>
                <w:rFonts w:asciiTheme="minorHAnsi" w:eastAsia="DengXian"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Data rate (</w:t>
                  </w:r>
                  <w:proofErr w:type="spellStart"/>
                  <w:r w:rsidRPr="005231F1">
                    <w:rPr>
                      <w:rFonts w:asciiTheme="minorHAnsi" w:eastAsia="DengXian" w:hAnsiTheme="minorHAnsi" w:cstheme="minorHAnsi"/>
                      <w:sz w:val="24"/>
                      <w:szCs w:val="24"/>
                      <w:lang w:val="en-US" w:eastAsia="zh-CN"/>
                    </w:rPr>
                    <w:t>Mbits</w:t>
                  </w:r>
                  <w:proofErr w:type="spellEnd"/>
                  <w:r w:rsidRPr="005231F1">
                    <w:rPr>
                      <w:rFonts w:asciiTheme="minorHAnsi" w:eastAsia="DengXian" w:hAnsiTheme="minorHAnsi" w:cstheme="minorHAnsi"/>
                      <w:sz w:val="24"/>
                      <w:szCs w:val="24"/>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Latency </w:t>
                  </w:r>
                  <w:r w:rsidRPr="005231F1">
                    <w:rPr>
                      <w:rFonts w:asciiTheme="minorHAnsi" w:eastAsia="DengXian" w:hAnsiTheme="minorHAnsi" w:cstheme="minorHAnsi"/>
                      <w:sz w:val="24"/>
                      <w:szCs w:val="24"/>
                      <w:lang w:val="en-US" w:eastAsia="zh-CN"/>
                    </w:rPr>
                    <w:br/>
                    <w:t>(</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Number of users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DengXian"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2CD06324"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084B8557"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DL=10 </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 xml:space="preserve"> / UL=30 </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 xml:space="preserve"> </w:t>
                  </w:r>
                  <w:r>
                    <w:rPr>
                      <w:rFonts w:asciiTheme="minorHAnsi" w:eastAsia="DengXian" w:hAnsiTheme="minorHAnsi" w:cstheme="minorHAnsi"/>
                      <w:sz w:val="24"/>
                      <w:szCs w:val="24"/>
                      <w:lang w:val="en-US" w:eastAsia="zh-CN"/>
                    </w:rPr>
                    <w:t>(or</w:t>
                  </w:r>
                  <w:r w:rsidRPr="005231F1">
                    <w:rPr>
                      <w:rFonts w:asciiTheme="minorHAnsi" w:eastAsia="DengXian" w:hAnsiTheme="minorHAnsi" w:cstheme="minorHAnsi"/>
                      <w:sz w:val="24"/>
                      <w:szCs w:val="24"/>
                      <w:lang w:val="en-US" w:eastAsia="zh-CN"/>
                    </w:rPr>
                    <w:t xml:space="preserve"> </w:t>
                  </w:r>
                  <w:r>
                    <w:rPr>
                      <w:rFonts w:asciiTheme="minorHAnsi" w:eastAsia="DengXian" w:hAnsiTheme="minorHAnsi" w:cstheme="minorHAnsi"/>
                      <w:sz w:val="24"/>
                      <w:szCs w:val="24"/>
                      <w:lang w:val="en-US" w:eastAsia="zh-CN"/>
                    </w:rPr>
                    <w:t xml:space="preserve">DL+UL </w:t>
                  </w:r>
                  <w:r w:rsidRPr="005231F1">
                    <w:rPr>
                      <w:rFonts w:asciiTheme="minorHAnsi" w:eastAsia="DengXian" w:hAnsiTheme="minorHAnsi" w:cstheme="minorHAnsi"/>
                      <w:sz w:val="24"/>
                      <w:szCs w:val="24"/>
                      <w:lang w:val="en-US" w:eastAsia="zh-CN"/>
                    </w:rPr>
                    <w:t xml:space="preserve">total 40 </w:t>
                  </w:r>
                  <w:proofErr w:type="spellStart"/>
                  <w:r w:rsidRPr="005231F1">
                    <w:rPr>
                      <w:rFonts w:asciiTheme="minorHAnsi" w:eastAsia="DengXian" w:hAnsiTheme="minorHAnsi" w:cstheme="minorHAnsi"/>
                      <w:sz w:val="24"/>
                      <w:szCs w:val="24"/>
                      <w:lang w:val="en-US" w:eastAsia="zh-CN"/>
                    </w:rPr>
                    <w:t>ms</w:t>
                  </w:r>
                  <w:proofErr w:type="spellEnd"/>
                  <w:r>
                    <w:rPr>
                      <w:rFonts w:asciiTheme="minorHAnsi" w:eastAsia="DengXian"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0F8155E3"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1E785809" w:rsidR="005231F1" w:rsidRPr="005231F1" w:rsidRDefault="00FC1956" w:rsidP="005231F1">
                  <w:pPr>
                    <w:rPr>
                      <w:rFonts w:asciiTheme="minorHAnsi" w:eastAsia="DengXian" w:hAnsiTheme="minorHAnsi" w:cstheme="minorHAnsi"/>
                      <w:sz w:val="24"/>
                      <w:szCs w:val="24"/>
                      <w:lang w:val="en-US" w:eastAsia="zh-CN"/>
                    </w:rPr>
                  </w:pPr>
                  <w:r>
                    <w:rPr>
                      <w:rFonts w:asciiTheme="minorHAnsi" w:eastAsia="DengXian" w:hAnsiTheme="minorHAnsi" w:cstheme="minorHAnsi" w:hint="eastAsia"/>
                      <w:sz w:val="24"/>
                      <w:szCs w:val="24"/>
                      <w:lang w:val="en-US" w:eastAsia="zh-CN"/>
                    </w:rPr>
                    <w:t>6</w:t>
                  </w:r>
                </w:p>
              </w:tc>
            </w:tr>
          </w:tbl>
          <w:p w14:paraId="75AF8A45" w14:textId="77777777" w:rsidR="005231F1" w:rsidRPr="005231F1" w:rsidRDefault="005231F1" w:rsidP="00277C0A">
            <w:pPr>
              <w:rPr>
                <w:rFonts w:asciiTheme="minorHAnsi" w:eastAsia="DengXian"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ListParagraph"/>
              <w:numPr>
                <w:ilvl w:val="0"/>
                <w:numId w:val="36"/>
              </w:numPr>
              <w:rPr>
                <w:rFonts w:eastAsia="DengXian"/>
                <w:sz w:val="24"/>
                <w:szCs w:val="24"/>
                <w:lang w:val="en-US" w:eastAsia="zh-CN"/>
              </w:rPr>
            </w:pPr>
            <w:r>
              <w:rPr>
                <w:rFonts w:eastAsia="DengXian"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DengXian" w:hAnsiTheme="minorHAnsi" w:cstheme="minorHAnsi"/>
                <w:sz w:val="24"/>
                <w:szCs w:val="24"/>
                <w:highlight w:val="green"/>
                <w:lang w:val="en-US" w:eastAsia="zh-CN"/>
              </w:rPr>
            </w:pPr>
            <w:r w:rsidRPr="00427767">
              <w:rPr>
                <w:rFonts w:asciiTheme="minorHAnsi" w:eastAsia="DengXian" w:hAnsiTheme="minorHAnsi" w:cstheme="minorHAnsi"/>
                <w:sz w:val="24"/>
                <w:szCs w:val="24"/>
                <w:lang w:val="en-US" w:eastAsia="zh-CN"/>
              </w:rPr>
              <w:t>Qualitative</w:t>
            </w:r>
            <w:r w:rsidRPr="00427767">
              <w:rPr>
                <w:rFonts w:asciiTheme="minorHAnsi" w:eastAsia="DengXian" w:hAnsiTheme="minorHAnsi" w:cstheme="minorHAnsi" w:hint="eastAsia"/>
                <w:sz w:val="24"/>
                <w:szCs w:val="24"/>
                <w:lang w:val="en-US" w:eastAsia="zh-CN"/>
              </w:rPr>
              <w:t xml:space="preserve"> TPR</w:t>
            </w:r>
          </w:p>
        </w:tc>
      </w:tr>
    </w:tbl>
    <w:p w14:paraId="6F69ED73" w14:textId="53D994C5" w:rsidR="0083371A" w:rsidRPr="0083371A" w:rsidRDefault="0083371A" w:rsidP="00CB6844">
      <w:pPr>
        <w:spacing w:before="240"/>
        <w:rPr>
          <w:rFonts w:eastAsia="DengXian"/>
          <w:sz w:val="24"/>
          <w:szCs w:val="24"/>
          <w:lang w:val="en-US" w:eastAsia="zh-CN"/>
        </w:rPr>
      </w:pPr>
      <w:r w:rsidRPr="00AC1500">
        <w:rPr>
          <w:rFonts w:eastAsia="DengXian" w:hint="eastAsia"/>
          <w:sz w:val="24"/>
          <w:szCs w:val="24"/>
          <w:lang w:val="en-US" w:eastAsia="zh-CN"/>
        </w:rPr>
        <w:t>In addition to the above information in the table, 3</w:t>
      </w:r>
      <w:r w:rsidRPr="00AC1500">
        <w:rPr>
          <w:rFonts w:eastAsia="DengXian"/>
          <w:sz w:val="24"/>
          <w:szCs w:val="24"/>
          <w:lang w:val="en-US" w:eastAsia="zh-CN"/>
        </w:rPr>
        <w:t xml:space="preserve">GPP recommends to use link budget </w:t>
      </w:r>
      <w:r w:rsidR="00D521A6">
        <w:rPr>
          <w:rFonts w:eastAsia="DengXian" w:hint="eastAsia"/>
          <w:sz w:val="24"/>
          <w:szCs w:val="24"/>
          <w:lang w:val="en-US" w:eastAsia="zh-CN"/>
        </w:rPr>
        <w:t>template</w:t>
      </w:r>
      <w:r w:rsidRPr="00AC1500">
        <w:rPr>
          <w:rFonts w:eastAsia="DengXian"/>
          <w:sz w:val="24"/>
          <w:szCs w:val="24"/>
          <w:lang w:val="en-US" w:eastAsia="zh-CN"/>
        </w:rPr>
        <w:t xml:space="preserve"> approach</w:t>
      </w:r>
      <w:r w:rsidRPr="00AC1500">
        <w:rPr>
          <w:rFonts w:eastAsia="DengXian" w:hint="eastAsia"/>
          <w:sz w:val="24"/>
          <w:szCs w:val="24"/>
          <w:lang w:val="en-US" w:eastAsia="zh-CN"/>
        </w:rPr>
        <w:t xml:space="preserve"> for coverage</w:t>
      </w:r>
      <w:r w:rsidRPr="00AC1500">
        <w:rPr>
          <w:rFonts w:eastAsia="DengXian"/>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DengXian"/>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DengXian"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DengXian" w:hint="eastAsia"/>
          <w:sz w:val="24"/>
          <w:szCs w:val="24"/>
          <w:lang w:val="en-US" w:eastAsia="zh-CN"/>
        </w:rPr>
        <w:t xml:space="preserve">will be available in updated version of </w:t>
      </w:r>
      <w:hyperlink r:id="rId8" w:history="1">
        <w:r w:rsidRPr="00AC1500">
          <w:rPr>
            <w:rStyle w:val="Hyperlink"/>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lastRenderedPageBreak/>
        <w:t>Study on channel modelling for Integrated Sensing and Communication (ISAC) for NR</w:t>
      </w:r>
    </w:p>
    <w:p w14:paraId="189ED6D2" w14:textId="755AC3A9" w:rsidR="008D4429" w:rsidRPr="006D7BD8" w:rsidRDefault="00B14049" w:rsidP="00892C19">
      <w:pPr>
        <w:spacing w:before="120"/>
        <w:rPr>
          <w:rFonts w:eastAsia="DengXian"/>
          <w:sz w:val="24"/>
          <w:szCs w:val="24"/>
          <w:lang w:val="en-US" w:eastAsia="zh-CN"/>
        </w:rPr>
      </w:pPr>
      <w:r w:rsidRPr="00AC1500">
        <w:rPr>
          <w:rFonts w:eastAsia="DengXian" w:hint="eastAsia"/>
          <w:sz w:val="24"/>
          <w:szCs w:val="24"/>
          <w:lang w:val="en-US" w:eastAsia="zh-CN"/>
        </w:rPr>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F9981" w14:textId="77777777" w:rsidR="00F019C1" w:rsidRDefault="00F019C1">
      <w:r>
        <w:separator/>
      </w:r>
    </w:p>
  </w:endnote>
  <w:endnote w:type="continuationSeparator" w:id="0">
    <w:p w14:paraId="4531BBED" w14:textId="77777777" w:rsidR="00F019C1" w:rsidRDefault="00F019C1">
      <w:r>
        <w:continuationSeparator/>
      </w:r>
    </w:p>
  </w:endnote>
  <w:endnote w:type="continuationNotice" w:id="1">
    <w:p w14:paraId="3C630590" w14:textId="77777777" w:rsidR="00F019C1" w:rsidRDefault="00F01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Footer"/>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Footer"/>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8642" w14:textId="77777777" w:rsidR="00F019C1" w:rsidRDefault="00F019C1">
      <w:r>
        <w:separator/>
      </w:r>
    </w:p>
  </w:footnote>
  <w:footnote w:type="continuationSeparator" w:id="0">
    <w:p w14:paraId="0A76E68E" w14:textId="77777777" w:rsidR="00F019C1" w:rsidRDefault="00F019C1">
      <w:r>
        <w:continuationSeparator/>
      </w:r>
    </w:p>
  </w:footnote>
  <w:footnote w:type="continuationNotice" w:id="1">
    <w:p w14:paraId="19F78651" w14:textId="77777777" w:rsidR="00F019C1" w:rsidRDefault="00F019C1"/>
  </w:footnote>
  <w:footnote w:id="2">
    <w:p w14:paraId="4EF3839E" w14:textId="2618C50C"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Submitted on behalf of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DengXian"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217D24"/>
    <w:multiLevelType w:val="hybridMultilevel"/>
    <w:tmpl w:val="3DFC81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1"/>
  </w:num>
  <w:num w:numId="2" w16cid:durableId="1511523489">
    <w:abstractNumId w:val="32"/>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5"/>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8"/>
  </w:num>
  <w:num w:numId="14" w16cid:durableId="952319797">
    <w:abstractNumId w:val="36"/>
  </w:num>
  <w:num w:numId="15" w16cid:durableId="993141167">
    <w:abstractNumId w:val="8"/>
  </w:num>
  <w:num w:numId="16" w16cid:durableId="82846595">
    <w:abstractNumId w:val="48"/>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0"/>
  </w:num>
  <w:num w:numId="23" w16cid:durableId="945505861">
    <w:abstractNumId w:val="46"/>
  </w:num>
  <w:num w:numId="24" w16cid:durableId="1909418354">
    <w:abstractNumId w:val="5"/>
  </w:num>
  <w:num w:numId="25" w16cid:durableId="1603799430">
    <w:abstractNumId w:val="31"/>
  </w:num>
  <w:num w:numId="26" w16cid:durableId="2046439492">
    <w:abstractNumId w:val="15"/>
  </w:num>
  <w:num w:numId="27" w16cid:durableId="865941688">
    <w:abstractNumId w:val="51"/>
  </w:num>
  <w:num w:numId="28" w16cid:durableId="1643000833">
    <w:abstractNumId w:val="10"/>
  </w:num>
  <w:num w:numId="29" w16cid:durableId="989166484">
    <w:abstractNumId w:val="45"/>
  </w:num>
  <w:num w:numId="30" w16cid:durableId="2142578240">
    <w:abstractNumId w:val="47"/>
  </w:num>
  <w:num w:numId="31" w16cid:durableId="1050424029">
    <w:abstractNumId w:val="30"/>
  </w:num>
  <w:num w:numId="32" w16cid:durableId="824706740">
    <w:abstractNumId w:val="0"/>
  </w:num>
  <w:num w:numId="33" w16cid:durableId="500781266">
    <w:abstractNumId w:val="42"/>
  </w:num>
  <w:num w:numId="34" w16cid:durableId="2056276110">
    <w:abstractNumId w:val="26"/>
  </w:num>
  <w:num w:numId="35" w16cid:durableId="1392922866">
    <w:abstractNumId w:val="43"/>
  </w:num>
  <w:num w:numId="36" w16cid:durableId="1597009124">
    <w:abstractNumId w:val="44"/>
  </w:num>
  <w:num w:numId="37" w16cid:durableId="152187551">
    <w:abstractNumId w:val="37"/>
  </w:num>
  <w:num w:numId="38" w16cid:durableId="315455692">
    <w:abstractNumId w:val="34"/>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39"/>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3"/>
  </w:num>
  <w:num w:numId="49" w16cid:durableId="1360931198">
    <w:abstractNumId w:val="49"/>
  </w:num>
  <w:num w:numId="50" w16cid:durableId="1745420498">
    <w:abstractNumId w:val="18"/>
  </w:num>
  <w:num w:numId="51" w16cid:durableId="402070393">
    <w:abstractNumId w:val="50"/>
  </w:num>
  <w:num w:numId="52" w16cid:durableId="703222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4627E"/>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C625A"/>
    <w:rsid w:val="002D5821"/>
    <w:rsid w:val="002D7740"/>
    <w:rsid w:val="002E5BE2"/>
    <w:rsid w:val="002E7599"/>
    <w:rsid w:val="002E79C3"/>
    <w:rsid w:val="002F0404"/>
    <w:rsid w:val="00300455"/>
    <w:rsid w:val="00300761"/>
    <w:rsid w:val="0031067B"/>
    <w:rsid w:val="00311FB6"/>
    <w:rsid w:val="00312AFC"/>
    <w:rsid w:val="003207BE"/>
    <w:rsid w:val="00326E2B"/>
    <w:rsid w:val="0032788B"/>
    <w:rsid w:val="00334E09"/>
    <w:rsid w:val="00347647"/>
    <w:rsid w:val="003507CF"/>
    <w:rsid w:val="00354C51"/>
    <w:rsid w:val="003605AF"/>
    <w:rsid w:val="003621D2"/>
    <w:rsid w:val="00366557"/>
    <w:rsid w:val="003671A3"/>
    <w:rsid w:val="003700CB"/>
    <w:rsid w:val="00375F0F"/>
    <w:rsid w:val="0037653C"/>
    <w:rsid w:val="00381C8C"/>
    <w:rsid w:val="003879A0"/>
    <w:rsid w:val="00394F67"/>
    <w:rsid w:val="003B2173"/>
    <w:rsid w:val="003C65E2"/>
    <w:rsid w:val="003D0B9B"/>
    <w:rsid w:val="003D2B07"/>
    <w:rsid w:val="003E770F"/>
    <w:rsid w:val="00405D88"/>
    <w:rsid w:val="00410719"/>
    <w:rsid w:val="004131DA"/>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0005"/>
    <w:rsid w:val="0055130C"/>
    <w:rsid w:val="00562C95"/>
    <w:rsid w:val="00566E7E"/>
    <w:rsid w:val="00575C14"/>
    <w:rsid w:val="00575C39"/>
    <w:rsid w:val="00580642"/>
    <w:rsid w:val="00581FF6"/>
    <w:rsid w:val="005870EC"/>
    <w:rsid w:val="0059202C"/>
    <w:rsid w:val="005933B8"/>
    <w:rsid w:val="005A1612"/>
    <w:rsid w:val="005B3E49"/>
    <w:rsid w:val="005B5812"/>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33E4"/>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2ACA"/>
    <w:rsid w:val="00885146"/>
    <w:rsid w:val="00891600"/>
    <w:rsid w:val="00892C19"/>
    <w:rsid w:val="008A0177"/>
    <w:rsid w:val="008A1554"/>
    <w:rsid w:val="008A286B"/>
    <w:rsid w:val="008A28B5"/>
    <w:rsid w:val="008A3CDF"/>
    <w:rsid w:val="008A5AF5"/>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75ED"/>
    <w:rsid w:val="00AA38A5"/>
    <w:rsid w:val="00AA38D2"/>
    <w:rsid w:val="00AC1500"/>
    <w:rsid w:val="00AC60A9"/>
    <w:rsid w:val="00AD1D01"/>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46CD0"/>
    <w:rsid w:val="00B54BF6"/>
    <w:rsid w:val="00B5762D"/>
    <w:rsid w:val="00B60865"/>
    <w:rsid w:val="00B61F41"/>
    <w:rsid w:val="00B66A92"/>
    <w:rsid w:val="00B729F7"/>
    <w:rsid w:val="00B731AF"/>
    <w:rsid w:val="00B73B16"/>
    <w:rsid w:val="00B77197"/>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6712"/>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000"/>
    <w:rsid w:val="00C75B68"/>
    <w:rsid w:val="00C82C42"/>
    <w:rsid w:val="00C837B3"/>
    <w:rsid w:val="00C844A6"/>
    <w:rsid w:val="00CA21F6"/>
    <w:rsid w:val="00CA669A"/>
    <w:rsid w:val="00CB18A9"/>
    <w:rsid w:val="00CB2EF4"/>
    <w:rsid w:val="00CB528E"/>
    <w:rsid w:val="00CB6844"/>
    <w:rsid w:val="00CC02BF"/>
    <w:rsid w:val="00CC0D70"/>
    <w:rsid w:val="00CC3012"/>
    <w:rsid w:val="00CD1B56"/>
    <w:rsid w:val="00CE3485"/>
    <w:rsid w:val="00CE4E7C"/>
    <w:rsid w:val="00D000D9"/>
    <w:rsid w:val="00D02A2E"/>
    <w:rsid w:val="00D21792"/>
    <w:rsid w:val="00D24071"/>
    <w:rsid w:val="00D26CD7"/>
    <w:rsid w:val="00D32F29"/>
    <w:rsid w:val="00D34F12"/>
    <w:rsid w:val="00D43A4A"/>
    <w:rsid w:val="00D461C9"/>
    <w:rsid w:val="00D51403"/>
    <w:rsid w:val="00D521A6"/>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19C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2D68"/>
    <w:rsid w:val="00FA2EC7"/>
    <w:rsid w:val="00FC1956"/>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13B"/>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character" w:styleId="UnresolvedMention">
    <w:name w:val="Unresolved Mention"/>
    <w:basedOn w:val="DefaultParagraphFont"/>
    <w:uiPriority w:val="99"/>
    <w:semiHidden/>
    <w:unhideWhenUsed/>
    <w:rsid w:val="00EF4017"/>
    <w:rPr>
      <w:color w:val="605E5C"/>
      <w:shd w:val="clear" w:color="auto" w:fill="E1DFDD"/>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2025-09-18T05:35:00Z</dcterms:created>
  <dcterms:modified xsi:type="dcterms:W3CDTF">2025-09-18T07:20:00Z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