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0"/>
        <w:gridCol w:w="216"/>
        <w:gridCol w:w="3969"/>
      </w:tblGrid>
      <w:tr w:rsidR="00AF6E3B" w:rsidRPr="00AF6E3B" w14:paraId="2398AE6D" w14:textId="77777777" w:rsidTr="00AF6E3B">
        <w:trPr>
          <w:cantSplit/>
        </w:trPr>
        <w:tc>
          <w:tcPr>
            <w:tcW w:w="1104" w:type="dxa"/>
            <w:vMerge w:val="restart"/>
            <w:vAlign w:val="center"/>
          </w:tcPr>
          <w:p w14:paraId="56EBA70C" w14:textId="77777777" w:rsidR="00AF6E3B" w:rsidRPr="00AF6E3B" w:rsidRDefault="00AF6E3B" w:rsidP="00AF6E3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AF6E3B">
              <w:rPr>
                <w:noProof/>
              </w:rPr>
              <w:drawing>
                <wp:inline distT="0" distB="0" distL="0" distR="0" wp14:anchorId="7ED2AF52" wp14:editId="739CC95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746DAC" w14:textId="77777777" w:rsidR="00AF6E3B" w:rsidRPr="00AF6E3B" w:rsidRDefault="00AF6E3B" w:rsidP="00AF6E3B">
            <w:pPr>
              <w:rPr>
                <w:sz w:val="16"/>
                <w:szCs w:val="16"/>
              </w:rPr>
            </w:pPr>
            <w:r w:rsidRPr="00AF6E3B">
              <w:rPr>
                <w:sz w:val="16"/>
                <w:szCs w:val="16"/>
              </w:rPr>
              <w:t>INTERNATIONAL TELECOMMUNICATION UNION</w:t>
            </w:r>
          </w:p>
          <w:p w14:paraId="72A0320D" w14:textId="77777777" w:rsidR="00AF6E3B" w:rsidRPr="00AF6E3B" w:rsidRDefault="00AF6E3B" w:rsidP="00AF6E3B">
            <w:pPr>
              <w:rPr>
                <w:b/>
                <w:bCs/>
                <w:sz w:val="26"/>
                <w:szCs w:val="26"/>
              </w:rPr>
            </w:pPr>
            <w:r w:rsidRPr="00AF6E3B">
              <w:rPr>
                <w:b/>
                <w:bCs/>
                <w:sz w:val="26"/>
                <w:szCs w:val="26"/>
              </w:rPr>
              <w:t>TELECOMMUNICATION</w:t>
            </w:r>
            <w:r w:rsidRPr="00AF6E3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6AD235F" w14:textId="1198F2DC" w:rsidR="00AF6E3B" w:rsidRPr="00AF6E3B" w:rsidRDefault="00AF6E3B" w:rsidP="00AF6E3B">
            <w:pPr>
              <w:rPr>
                <w:sz w:val="20"/>
                <w:szCs w:val="20"/>
              </w:rPr>
            </w:pPr>
            <w:r w:rsidRPr="00AF6E3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3B32B6B9" w14:textId="641C9BC0" w:rsidR="00AF6E3B" w:rsidRPr="00AF6E3B" w:rsidRDefault="00AF6E3B" w:rsidP="00AF6E3B">
            <w:pPr>
              <w:pStyle w:val="Docnumber"/>
            </w:pPr>
            <w:r>
              <w:t>SG11-LS127</w:t>
            </w:r>
          </w:p>
        </w:tc>
      </w:tr>
      <w:bookmarkEnd w:id="2"/>
      <w:tr w:rsidR="00AF6E3B" w:rsidRPr="00AF6E3B" w14:paraId="7EBB3B94" w14:textId="77777777" w:rsidTr="00AF6E3B">
        <w:trPr>
          <w:cantSplit/>
        </w:trPr>
        <w:tc>
          <w:tcPr>
            <w:tcW w:w="1104" w:type="dxa"/>
            <w:vMerge/>
          </w:tcPr>
          <w:p w14:paraId="33684F8F" w14:textId="77777777" w:rsidR="00AF6E3B" w:rsidRPr="00AF6E3B" w:rsidRDefault="00AF6E3B" w:rsidP="00AF6E3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43C0F11F" w14:textId="77777777" w:rsidR="00AF6E3B" w:rsidRPr="00AF6E3B" w:rsidRDefault="00AF6E3B" w:rsidP="00AF6E3B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5BEF19BC" w14:textId="26674DB3" w:rsidR="00AF6E3B" w:rsidRPr="00AF6E3B" w:rsidRDefault="00AF6E3B" w:rsidP="00AF6E3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AF6E3B" w:rsidRPr="00AF6E3B" w14:paraId="41361BE2" w14:textId="77777777" w:rsidTr="00AF6E3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FE98763" w14:textId="77777777" w:rsidR="00AF6E3B" w:rsidRPr="00AF6E3B" w:rsidRDefault="00AF6E3B" w:rsidP="00AF6E3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6CFBCD15" w14:textId="77777777" w:rsidR="00AF6E3B" w:rsidRPr="00AF6E3B" w:rsidRDefault="00AF6E3B" w:rsidP="00AF6E3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12F7A308" w14:textId="77777777" w:rsidR="00AF6E3B" w:rsidRPr="00AF6E3B" w:rsidRDefault="00AF6E3B" w:rsidP="00AF6E3B">
            <w:pPr>
              <w:jc w:val="right"/>
              <w:rPr>
                <w:b/>
                <w:bCs/>
                <w:sz w:val="28"/>
                <w:szCs w:val="28"/>
              </w:rPr>
            </w:pPr>
            <w:r w:rsidRPr="00AF6E3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F6E3B" w:rsidRPr="00AF6E3B" w14:paraId="2C03E654" w14:textId="77777777" w:rsidTr="00AF6E3B">
        <w:trPr>
          <w:cantSplit/>
        </w:trPr>
        <w:tc>
          <w:tcPr>
            <w:tcW w:w="1545" w:type="dxa"/>
            <w:gridSpan w:val="2"/>
          </w:tcPr>
          <w:p w14:paraId="53D88CDC" w14:textId="77777777" w:rsidR="00AF6E3B" w:rsidRPr="00AF6E3B" w:rsidRDefault="00AF6E3B" w:rsidP="00AF6E3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AF6E3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35A0B302" w14:textId="388FF8C8" w:rsidR="00AF6E3B" w:rsidRPr="00AF6E3B" w:rsidRDefault="00AF6E3B" w:rsidP="00AF6E3B">
            <w:r w:rsidRPr="00AF6E3B">
              <w:t>3/11</w:t>
            </w:r>
          </w:p>
        </w:tc>
        <w:tc>
          <w:tcPr>
            <w:tcW w:w="4184" w:type="dxa"/>
            <w:gridSpan w:val="2"/>
          </w:tcPr>
          <w:p w14:paraId="71001A75" w14:textId="0647D6F1" w:rsidR="00AF6E3B" w:rsidRPr="00AF6E3B" w:rsidRDefault="00AF6E3B" w:rsidP="00AF6E3B">
            <w:pPr>
              <w:jc w:val="right"/>
            </w:pPr>
            <w:r w:rsidRPr="00AF6E3B">
              <w:t>Geneva, 3-11 March 2026</w:t>
            </w:r>
          </w:p>
        </w:tc>
      </w:tr>
      <w:tr w:rsidR="00AF6E3B" w:rsidRPr="00AF6E3B" w14:paraId="40496399" w14:textId="77777777" w:rsidTr="00AF6E3B">
        <w:trPr>
          <w:cantSplit/>
        </w:trPr>
        <w:tc>
          <w:tcPr>
            <w:tcW w:w="9639" w:type="dxa"/>
            <w:gridSpan w:val="6"/>
          </w:tcPr>
          <w:p w14:paraId="2CA7E6AE" w14:textId="222AC631" w:rsidR="00AF6E3B" w:rsidRPr="00AF6E3B" w:rsidRDefault="00AF6E3B" w:rsidP="00AF6E3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AF6E3B">
              <w:rPr>
                <w:b/>
                <w:bCs/>
              </w:rPr>
              <w:t>Ref.: SG11-TD1056/GEN</w:t>
            </w:r>
          </w:p>
        </w:tc>
      </w:tr>
      <w:tr w:rsidR="00AF6E3B" w:rsidRPr="00AF6E3B" w14:paraId="7F27BB62" w14:textId="77777777" w:rsidTr="00AF6E3B">
        <w:trPr>
          <w:cantSplit/>
        </w:trPr>
        <w:tc>
          <w:tcPr>
            <w:tcW w:w="1545" w:type="dxa"/>
            <w:gridSpan w:val="2"/>
          </w:tcPr>
          <w:p w14:paraId="5A7EBBDF" w14:textId="77777777" w:rsidR="00AF6E3B" w:rsidRPr="00AF6E3B" w:rsidRDefault="00AF6E3B" w:rsidP="00AF6E3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AF6E3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4AFA4B4E" w14:textId="0D0D9D91" w:rsidR="00AF6E3B" w:rsidRPr="00AF6E3B" w:rsidRDefault="00AF6E3B" w:rsidP="00AF6E3B">
            <w:r w:rsidRPr="00AF6E3B">
              <w:t>ITU-T Study Group 11</w:t>
            </w:r>
          </w:p>
        </w:tc>
      </w:tr>
      <w:tr w:rsidR="00AF6E3B" w:rsidRPr="00AF6E3B" w14:paraId="74626BE9" w14:textId="77777777" w:rsidTr="00AF6E3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24CACD1" w14:textId="77777777" w:rsidR="00AF6E3B" w:rsidRPr="00AF6E3B" w:rsidRDefault="00AF6E3B" w:rsidP="00AF6E3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F6E3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28E9E79" w14:textId="73E97BF3" w:rsidR="00AF6E3B" w:rsidRPr="00AF6E3B" w:rsidRDefault="00AF6E3B" w:rsidP="00AF6E3B">
            <w:r w:rsidRPr="00AF6E3B">
              <w:t>LS on initiation of new work item</w:t>
            </w:r>
            <w:r>
              <w:t xml:space="preserve"> </w:t>
            </w:r>
            <w:r>
              <w:rPr>
                <w:rFonts w:hint="eastAsia"/>
              </w:rPr>
              <w:t>ITU-T</w:t>
            </w:r>
            <w:r w:rsidRPr="00AF6E3B">
              <w:t xml:space="preserve"> Q.3647-rev “Signalling requirements for emergency services in an Internet protocol multimedia subsystem roaming environment”</w:t>
            </w:r>
          </w:p>
        </w:tc>
      </w:tr>
      <w:bookmarkEnd w:id="0"/>
      <w:bookmarkEnd w:id="8"/>
      <w:tr w:rsidR="00D2392D" w14:paraId="39FC78A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383DE810" w14:textId="77777777" w:rsidR="00D2392D" w:rsidRDefault="0024057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2392D" w14:paraId="511CB14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5ADFD35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3"/>
          </w:tcPr>
          <w:p w14:paraId="1ED79FDD" w14:textId="77777777" w:rsidR="00D2392D" w:rsidRDefault="00240571">
            <w:pPr>
              <w:pStyle w:val="LSForAction"/>
              <w:rPr>
                <w:rFonts w:eastAsia="SimSun"/>
                <w:lang w:val="en-US" w:eastAsia="zh-CN"/>
              </w:rPr>
            </w:pPr>
            <w:r>
              <w:rPr>
                <w:rFonts w:eastAsiaTheme="minorEastAsia"/>
                <w:lang w:val="fr-CH" w:eastAsia="zh-CN"/>
              </w:rPr>
              <w:sym w:font="Symbol" w:char="F02D"/>
            </w:r>
          </w:p>
        </w:tc>
      </w:tr>
      <w:tr w:rsidR="00D2392D" w14:paraId="6940D8A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4CAFD3D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3"/>
          </w:tcPr>
          <w:p w14:paraId="0A61E953" w14:textId="2C1A9762" w:rsidR="00D2392D" w:rsidRDefault="00240571">
            <w:pPr>
              <w:pStyle w:val="NormalWeb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line="256" w:lineRule="auto"/>
              <w:rPr>
                <w:lang w:val="en-US"/>
              </w:rPr>
            </w:pPr>
            <w:r>
              <w:rPr>
                <w:rFonts w:eastAsia="SimSun"/>
                <w:bCs/>
                <w:lang w:val="en-US" w:eastAsia="zh-CN" w:bidi="ar"/>
              </w:rPr>
              <w:t>ITU-T Study Group 2, 3GPP</w:t>
            </w:r>
            <w:r w:rsidR="00AF6E3B">
              <w:rPr>
                <w:rFonts w:eastAsia="SimSun"/>
                <w:bCs/>
                <w:lang w:val="en-US" w:eastAsia="zh-CN" w:bidi="ar"/>
              </w:rPr>
              <w:t xml:space="preserve"> TSG</w:t>
            </w:r>
            <w:r>
              <w:rPr>
                <w:rFonts w:eastAsia="SimSun"/>
                <w:bCs/>
                <w:lang w:val="en-US" w:eastAsia="zh-CN" w:bidi="ar"/>
              </w:rPr>
              <w:t xml:space="preserve"> SA6</w:t>
            </w:r>
            <w:r>
              <w:rPr>
                <w:rFonts w:eastAsia="SimSun" w:hint="eastAsia"/>
                <w:bCs/>
                <w:lang w:val="en-US" w:eastAsia="zh-CN" w:bidi="ar"/>
              </w:rPr>
              <w:t>, GSMA</w:t>
            </w:r>
          </w:p>
        </w:tc>
      </w:tr>
      <w:tr w:rsidR="00D2392D" w14:paraId="2BACFA37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7C4BE7B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3"/>
          </w:tcPr>
          <w:p w14:paraId="51CC74E3" w14:textId="77777777" w:rsidR="00D2392D" w:rsidRDefault="00240571">
            <w:pPr>
              <w:pStyle w:val="LSApproval"/>
            </w:pPr>
            <w:r>
              <w:t>ITU-T Study Group 11 meeting (Geneva, 11 March 2026)</w:t>
            </w:r>
          </w:p>
        </w:tc>
      </w:tr>
      <w:tr w:rsidR="00D2392D" w14:paraId="0473613B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2607C9FA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3"/>
            <w:tcBorders>
              <w:bottom w:val="single" w:sz="12" w:space="0" w:color="auto"/>
            </w:tcBorders>
          </w:tcPr>
          <w:p w14:paraId="13DC45ED" w14:textId="77777777" w:rsidR="00D2392D" w:rsidRDefault="00240571">
            <w:pPr>
              <w:pStyle w:val="LSDeadline"/>
            </w:pPr>
            <w:r>
              <w:rPr>
                <w:rFonts w:eastAsia="SimSun"/>
                <w:szCs w:val="24"/>
                <w:lang w:val="en-US" w:bidi="ar"/>
              </w:rPr>
              <w:t>N/A</w:t>
            </w:r>
          </w:p>
        </w:tc>
      </w:tr>
      <w:tr w:rsidR="00D2392D" w14:paraId="4D3A7C1C" w14:textId="77777777" w:rsidTr="0024057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965B686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E182552" w14:textId="234F0DDF" w:rsidR="00D2392D" w:rsidRDefault="00240571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6F5C912E" w14:textId="77777777" w:rsidR="00D2392D" w:rsidRDefault="00240571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D2392D" w:rsidRPr="00D103E7" w14:paraId="5745C45C" w14:textId="77777777" w:rsidTr="00240571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B81550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26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C16816B" w14:textId="7F72FC19" w:rsidR="00D2392D" w:rsidRDefault="00240571">
            <w:pPr>
              <w:rPr>
                <w:highlight w:val="yellow"/>
              </w:rPr>
            </w:pPr>
            <w:r>
              <w:rPr>
                <w:rFonts w:eastAsia="SimSun"/>
                <w:color w:val="000000"/>
                <w:lang w:val="en-US" w:eastAsia="zh-CN" w:bidi="ar"/>
              </w:rPr>
              <w:t>Xiaojie ZHU (Judy)</w:t>
            </w:r>
            <w:r>
              <w:rPr>
                <w:rFonts w:eastAsia="SimSun"/>
                <w:color w:val="000000"/>
                <w:lang w:val="en-US" w:eastAsia="zh-CN" w:bidi="ar"/>
              </w:rPr>
              <w:br/>
              <w:t>China Telecommunications Corporation</w:t>
            </w:r>
            <w:r>
              <w:rPr>
                <w:rFonts w:eastAsia="SimSun"/>
                <w:color w:val="000000"/>
                <w:lang w:val="en-US" w:eastAsia="zh-CN" w:bidi="ar"/>
              </w:rPr>
              <w:br/>
              <w:t>China</w:t>
            </w:r>
          </w:p>
        </w:tc>
        <w:tc>
          <w:tcPr>
            <w:tcW w:w="3969" w:type="dxa"/>
            <w:tcBorders>
              <w:top w:val="single" w:sz="8" w:space="0" w:color="auto"/>
              <w:bottom w:val="single" w:sz="8" w:space="0" w:color="auto"/>
            </w:tcBorders>
          </w:tcPr>
          <w:p w14:paraId="166FBA2B" w14:textId="780553F6" w:rsidR="00D2392D" w:rsidRPr="00240571" w:rsidRDefault="00240571">
            <w:pPr>
              <w:rPr>
                <w:lang w:val="pt-BR"/>
              </w:rPr>
            </w:pPr>
            <w:r w:rsidRPr="00240571">
              <w:rPr>
                <w:rFonts w:eastAsia="SimSun"/>
                <w:lang w:val="pt-BR" w:eastAsia="zh-CN" w:bidi="ar"/>
              </w:rPr>
              <w:t>Tel: + 8620 38639248</w:t>
            </w:r>
            <w:r w:rsidRPr="00240571">
              <w:rPr>
                <w:rFonts w:eastAsia="SimSun"/>
                <w:lang w:val="pt-BR" w:eastAsia="zh-CN" w:bidi="ar"/>
              </w:rPr>
              <w:br/>
              <w:t xml:space="preserve">E-mail: </w:t>
            </w:r>
            <w:hyperlink r:id="rId12" w:history="1">
              <w:r w:rsidRPr="00240571">
                <w:rPr>
                  <w:rStyle w:val="Hyperlink"/>
                  <w:lang w:val="pt-BR"/>
                </w:rPr>
                <w:t>zhux</w:t>
              </w:r>
              <w:r w:rsidRPr="00240571">
                <w:rPr>
                  <w:rStyle w:val="Hyperlink"/>
                  <w:lang w:val="pt-BR" w:eastAsia="zh-CN"/>
                </w:rPr>
                <w:t>iao</w:t>
              </w:r>
              <w:r w:rsidRPr="00240571">
                <w:rPr>
                  <w:rStyle w:val="Hyperlink"/>
                  <w:lang w:val="pt-BR"/>
                </w:rPr>
                <w:t>j</w:t>
              </w:r>
              <w:r w:rsidRPr="00240571">
                <w:rPr>
                  <w:rStyle w:val="Hyperlink"/>
                  <w:lang w:val="pt-BR" w:eastAsia="zh-CN"/>
                </w:rPr>
                <w:t>ie</w:t>
              </w:r>
              <w:r w:rsidRPr="00240571">
                <w:rPr>
                  <w:rStyle w:val="Hyperlink"/>
                  <w:lang w:val="pt-BR"/>
                </w:rPr>
                <w:t>@chinatelecom.cn</w:t>
              </w:r>
            </w:hyperlink>
            <w:r w:rsidRPr="00240571">
              <w:rPr>
                <w:rFonts w:eastAsia="SimSun"/>
                <w:lang w:val="pt-BR" w:eastAsia="zh-CN" w:bidi="ar"/>
              </w:rPr>
              <w:t xml:space="preserve"> </w:t>
            </w:r>
          </w:p>
        </w:tc>
      </w:tr>
    </w:tbl>
    <w:p w14:paraId="2A8AD4DD" w14:textId="77777777" w:rsidR="00D2392D" w:rsidRPr="00240571" w:rsidRDefault="00D2392D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2392D" w14:paraId="49BEC16C" w14:textId="77777777">
        <w:trPr>
          <w:cantSplit/>
          <w:trHeight w:val="737"/>
        </w:trPr>
        <w:tc>
          <w:tcPr>
            <w:tcW w:w="1588" w:type="dxa"/>
          </w:tcPr>
          <w:p w14:paraId="2B14FB27" w14:textId="77777777" w:rsidR="00D2392D" w:rsidRDefault="00240571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EF3CAFA" w14:textId="7482C862" w:rsidR="00D2392D" w:rsidRDefault="00240571">
            <w:pPr>
              <w:pStyle w:val="TSBHeaderSummary"/>
              <w:rPr>
                <w:highlight w:val="yellow"/>
              </w:rPr>
            </w:pPr>
            <w:r>
              <w:rPr>
                <w:rFonts w:eastAsia="SimSun"/>
                <w:lang w:val="en-US" w:eastAsia="zh-CN" w:bidi="ar"/>
              </w:rPr>
              <w:t>This liaison statement aims to inform ITU-T SG2</w:t>
            </w:r>
            <w:r>
              <w:rPr>
                <w:rFonts w:eastAsia="SimSun" w:hint="eastAsia"/>
                <w:lang w:val="en-US" w:eastAsia="zh-CN" w:bidi="ar"/>
              </w:rPr>
              <w:t>,</w:t>
            </w:r>
            <w:r>
              <w:rPr>
                <w:rFonts w:eastAsia="SimSun"/>
                <w:lang w:val="en-US" w:eastAsia="zh-CN" w:bidi="ar"/>
              </w:rPr>
              <w:t xml:space="preserve"> 3GPP </w:t>
            </w:r>
            <w:r w:rsidR="00AF6E3B">
              <w:rPr>
                <w:rFonts w:eastAsia="SimSun"/>
                <w:lang w:val="en-US" w:eastAsia="zh-CN" w:bidi="ar"/>
              </w:rPr>
              <w:t xml:space="preserve">TSG </w:t>
            </w:r>
            <w:r>
              <w:rPr>
                <w:rFonts w:eastAsia="SimSun"/>
                <w:lang w:val="en-US" w:eastAsia="zh-CN" w:bidi="ar"/>
              </w:rPr>
              <w:t>SA6</w:t>
            </w:r>
            <w:r>
              <w:rPr>
                <w:rFonts w:eastAsia="SimSun" w:hint="eastAsia"/>
                <w:lang w:val="en-US" w:eastAsia="zh-CN" w:bidi="ar"/>
              </w:rPr>
              <w:t xml:space="preserve"> and GSMA</w:t>
            </w:r>
            <w:r>
              <w:rPr>
                <w:rFonts w:eastAsia="SimSun"/>
                <w:lang w:val="en-US" w:eastAsia="zh-CN" w:bidi="ar"/>
              </w:rPr>
              <w:t xml:space="preserve"> on the initiation of new work item</w:t>
            </w:r>
            <w:r w:rsidR="00AF6E3B">
              <w:rPr>
                <w:rFonts w:eastAsia="SimSun"/>
                <w:lang w:val="en-US" w:eastAsia="zh-CN" w:bidi="ar"/>
              </w:rPr>
              <w:t xml:space="preserve"> </w:t>
            </w:r>
            <w:r w:rsidR="00AF6E3B">
              <w:rPr>
                <w:rFonts w:hint="eastAsia"/>
              </w:rPr>
              <w:t>ITU-T</w:t>
            </w:r>
            <w:r>
              <w:rPr>
                <w:rFonts w:eastAsia="SimSun"/>
                <w:lang w:val="en-US" w:eastAsia="zh-CN" w:bidi="ar"/>
              </w:rPr>
              <w:t xml:space="preserve"> Q.</w:t>
            </w:r>
            <w:r>
              <w:rPr>
                <w:rFonts w:eastAsia="SimSun" w:hint="eastAsia"/>
                <w:lang w:val="en-US" w:eastAsia="zh-CN" w:bidi="ar"/>
              </w:rPr>
              <w:t>3647-rev</w:t>
            </w:r>
            <w:r>
              <w:rPr>
                <w:rFonts w:eastAsia="SimSun"/>
                <w:lang w:val="en-US" w:eastAsia="zh-CN" w:bidi="ar"/>
              </w:rPr>
              <w:t>.</w:t>
            </w:r>
          </w:p>
        </w:tc>
      </w:tr>
    </w:tbl>
    <w:p w14:paraId="7BBC1506" w14:textId="7C0A71EB" w:rsidR="00D2392D" w:rsidRDefault="00240571" w:rsidP="00D103E7">
      <w:pPr>
        <w:tabs>
          <w:tab w:val="left" w:pos="794"/>
          <w:tab w:val="left" w:pos="1191"/>
          <w:tab w:val="left" w:pos="1588"/>
          <w:tab w:val="left" w:pos="1985"/>
        </w:tabs>
        <w:spacing w:before="200"/>
        <w:rPr>
          <w:lang w:val="en-US" w:eastAsia="zh-CN"/>
        </w:rPr>
      </w:pPr>
      <w:r>
        <w:rPr>
          <w:rFonts w:eastAsia="SimSun"/>
          <w:lang w:val="en-US" w:eastAsia="zh-CN" w:bidi="ar"/>
        </w:rPr>
        <w:t>During the ITU-T Study Group 11 meeting (Geneva, 3-11 March 2026), it was agreed on the initiation of new work item</w:t>
      </w:r>
      <w:r w:rsidR="00AF6E3B">
        <w:rPr>
          <w:rFonts w:eastAsia="SimSun"/>
          <w:lang w:val="en-US" w:eastAsia="zh-CN" w:bidi="ar"/>
        </w:rPr>
        <w:t xml:space="preserve"> </w:t>
      </w:r>
      <w:r w:rsidR="00AF6E3B">
        <w:rPr>
          <w:rFonts w:hint="eastAsia"/>
        </w:rPr>
        <w:t>ITU-T</w:t>
      </w:r>
      <w:r>
        <w:rPr>
          <w:rFonts w:eastAsia="SimSun" w:hint="eastAsia"/>
          <w:lang w:val="en-US" w:eastAsia="zh-CN" w:bidi="ar"/>
        </w:rPr>
        <w:t xml:space="preserve"> </w:t>
      </w:r>
      <w:r>
        <w:rPr>
          <w:lang w:val="en-US" w:eastAsia="zh-CN"/>
        </w:rPr>
        <w:t>Q.</w:t>
      </w:r>
      <w:r>
        <w:rPr>
          <w:rFonts w:hint="eastAsia"/>
          <w:lang w:val="en-US" w:eastAsia="zh-CN"/>
        </w:rPr>
        <w:t>3647-rev</w:t>
      </w:r>
      <w:r>
        <w:rPr>
          <w:lang w:val="en-US" w:eastAsia="zh-CN"/>
        </w:rPr>
        <w:t xml:space="preserve"> “</w:t>
      </w:r>
      <w:r>
        <w:rPr>
          <w:rFonts w:hint="eastAsia"/>
          <w:lang w:val="en-US" w:eastAsia="zh-CN"/>
        </w:rPr>
        <w:t>Signalling requirements for emergency services in an Internet protocol multimedia subsystem roaming environment</w:t>
      </w:r>
      <w:r>
        <w:rPr>
          <w:lang w:val="en-US" w:eastAsia="zh-CN"/>
        </w:rPr>
        <w:t>”</w:t>
      </w:r>
      <w:r>
        <w:rPr>
          <w:rFonts w:eastAsia="SimSun"/>
          <w:lang w:val="en-US" w:eastAsia="zh-CN" w:bidi="ar"/>
        </w:rPr>
        <w:t>:</w:t>
      </w:r>
    </w:p>
    <w:p w14:paraId="797F78D8" w14:textId="21E3C688" w:rsidR="00D2392D" w:rsidRDefault="00240571" w:rsidP="00240571">
      <w:pPr>
        <w:pStyle w:val="msolistparagraph0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r>
        <w:rPr>
          <w:rFonts w:hint="eastAsia"/>
        </w:rPr>
        <w:t xml:space="preserve">Recommendation </w:t>
      </w:r>
      <w:hyperlink r:id="rId13" w:history="1">
        <w:r w:rsidRPr="00AF6E3B">
          <w:rPr>
            <w:rStyle w:val="Hyperlink"/>
            <w:rFonts w:hint="eastAsia"/>
          </w:rPr>
          <w:t>ITU-T Q.3647</w:t>
        </w:r>
      </w:hyperlink>
      <w:r>
        <w:rPr>
          <w:rFonts w:hint="eastAsia"/>
        </w:rPr>
        <w:t xml:space="preserve"> specifies the signalling architecture, interfaces and functional description, signalling requirements and signalling procedures for emergency services in the home routing architecture of IMS roaming over long-term evolution (LTE) and LTE advanced.</w:t>
      </w:r>
    </w:p>
    <w:p w14:paraId="2A4BE570" w14:textId="37C13763" w:rsidR="00D2392D" w:rsidRDefault="00240571" w:rsidP="00D103E7">
      <w:pPr>
        <w:pStyle w:val="msolistparagraph0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  <w:lang w:bidi="ar"/>
        </w:rPr>
        <w:t>A</w:t>
      </w:r>
      <w:r>
        <w:rPr>
          <w:lang w:bidi="ar"/>
        </w:rPr>
        <w:t>s IMT-2020 networks ha</w:t>
      </w:r>
      <w:r>
        <w:rPr>
          <w:rFonts w:hint="eastAsia"/>
          <w:lang w:bidi="ar"/>
        </w:rPr>
        <w:t>ve</w:t>
      </w:r>
      <w:r>
        <w:rPr>
          <w:lang w:bidi="ar"/>
        </w:rPr>
        <w:t xml:space="preserve"> been widely implemented, the above research for </w:t>
      </w:r>
      <w:bookmarkStart w:id="9" w:name="OLE_LINK2"/>
      <w:bookmarkStart w:id="10" w:name="OLE_LINK3"/>
      <w:r>
        <w:rPr>
          <w:lang w:bidi="ar"/>
        </w:rPr>
        <w:t>emergency services in the home routing architecture of IMS roaming over</w:t>
      </w:r>
      <w:bookmarkEnd w:id="9"/>
      <w:bookmarkEnd w:id="10"/>
      <w:r>
        <w:rPr>
          <w:lang w:bidi="ar"/>
        </w:rPr>
        <w:t xml:space="preserve"> IMT-2020 networks and beyond should be considered.</w:t>
      </w:r>
    </w:p>
    <w:p w14:paraId="3CADD3FA" w14:textId="0C62AE24" w:rsidR="00D2392D" w:rsidRDefault="00240571" w:rsidP="00D103E7">
      <w:pPr>
        <w:pStyle w:val="msolistparagraph0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  <w:lang w:bidi="ar"/>
        </w:rPr>
        <w:t>N</w:t>
      </w:r>
      <w:r>
        <w:rPr>
          <w:lang w:bidi="ar"/>
        </w:rPr>
        <w:t>ew work item</w:t>
      </w:r>
      <w:r w:rsidR="00AF6E3B">
        <w:rPr>
          <w:lang w:bidi="ar"/>
        </w:rPr>
        <w:t xml:space="preserve"> </w:t>
      </w:r>
      <w:r w:rsidR="00AF6E3B">
        <w:rPr>
          <w:rFonts w:hint="eastAsia"/>
        </w:rPr>
        <w:t>ITU-T</w:t>
      </w:r>
      <w:r>
        <w:rPr>
          <w:rFonts w:hint="eastAsia"/>
          <w:lang w:bidi="ar"/>
        </w:rPr>
        <w:t xml:space="preserve"> </w:t>
      </w:r>
      <w:r>
        <w:t>Q.</w:t>
      </w:r>
      <w:r>
        <w:rPr>
          <w:rFonts w:hint="eastAsia"/>
        </w:rPr>
        <w:t>3647-rev</w:t>
      </w:r>
      <w:r>
        <w:t xml:space="preserve"> aims to </w:t>
      </w:r>
      <w:r>
        <w:rPr>
          <w:rFonts w:hint="eastAsia"/>
        </w:rPr>
        <w:t>revise the original ITU-T Q.3647 to support emergency services in the home routing architecture of IMS roaming over IMT-2020 networks and beyond.</w:t>
      </w:r>
    </w:p>
    <w:p w14:paraId="73A9F2F0" w14:textId="05D034A7" w:rsidR="00D2392D" w:rsidRDefault="00240571" w:rsidP="00D103E7">
      <w:pPr>
        <w:pStyle w:val="msolistparagraph0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spacing w:before="60"/>
        <w:ind w:firstLineChars="0"/>
      </w:pPr>
      <w:r>
        <w:rPr>
          <w:rFonts w:hint="eastAsia"/>
        </w:rPr>
        <w:t>T</w:t>
      </w:r>
      <w:r>
        <w:t>he baseline text</w:t>
      </w:r>
      <w:r>
        <w:rPr>
          <w:rFonts w:hint="eastAsia"/>
        </w:rPr>
        <w:t xml:space="preserve"> of</w:t>
      </w:r>
      <w:r w:rsidR="00AF6E3B">
        <w:t xml:space="preserve"> </w:t>
      </w:r>
      <w:r w:rsidR="00AF6E3B">
        <w:rPr>
          <w:rFonts w:hint="eastAsia"/>
        </w:rPr>
        <w:t>ITU-T</w:t>
      </w:r>
      <w:r>
        <w:rPr>
          <w:rFonts w:hint="eastAsia"/>
        </w:rPr>
        <w:t xml:space="preserve"> Q.3647-rev</w:t>
      </w:r>
      <w:r>
        <w:t xml:space="preserve"> is contained in </w:t>
      </w:r>
      <w:hyperlink r:id="rId14" w:history="1">
        <w:r>
          <w:rPr>
            <w:rStyle w:val="FollowedHyperlink"/>
          </w:rPr>
          <w:t>SG11-TD</w:t>
        </w:r>
        <w:r>
          <w:rPr>
            <w:rStyle w:val="FollowedHyperlink"/>
            <w:rFonts w:hint="eastAsia"/>
          </w:rPr>
          <w:t>1052</w:t>
        </w:r>
        <w:r>
          <w:rPr>
            <w:rStyle w:val="FollowedHyperlink"/>
          </w:rPr>
          <w:t>/GEN</w:t>
        </w:r>
      </w:hyperlink>
      <w:r>
        <w:t>.</w:t>
      </w:r>
    </w:p>
    <w:p w14:paraId="59D9C836" w14:textId="2743C7B1" w:rsidR="00D2392D" w:rsidRDefault="00240571" w:rsidP="00240571">
      <w:pPr>
        <w:tabs>
          <w:tab w:val="left" w:pos="825"/>
        </w:tabs>
        <w:spacing w:line="280" w:lineRule="exact"/>
        <w:rPr>
          <w:lang w:val="en-US" w:eastAsia="zh-CN"/>
        </w:rPr>
      </w:pPr>
      <w:r>
        <w:rPr>
          <w:rFonts w:eastAsia="SimSun"/>
          <w:lang w:val="en-US" w:eastAsia="zh-CN" w:bidi="ar"/>
        </w:rPr>
        <w:t xml:space="preserve">ITU-T SG11 looks forward to collaborating with </w:t>
      </w:r>
      <w:r w:rsidR="00072E05">
        <w:rPr>
          <w:rFonts w:eastAsia="SimSun"/>
          <w:bCs/>
          <w:lang w:val="en-US" w:eastAsia="zh-CN" w:bidi="ar"/>
        </w:rPr>
        <w:t>ITU-T Study Group 2, 3GPP TSG SA6</w:t>
      </w:r>
      <w:r w:rsidR="00072E05">
        <w:rPr>
          <w:rFonts w:eastAsia="SimSun" w:hint="eastAsia"/>
          <w:bCs/>
          <w:lang w:val="en-US" w:eastAsia="zh-CN" w:bidi="ar"/>
        </w:rPr>
        <w:t>, GSMA</w:t>
      </w:r>
      <w:r w:rsidR="00072E05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on this subject.</w:t>
      </w:r>
    </w:p>
    <w:p w14:paraId="12E2B688" w14:textId="4BA3BEC8" w:rsidR="00D2392D" w:rsidRPr="00072E05" w:rsidRDefault="00240571" w:rsidP="00072E05">
      <w:pPr>
        <w:tabs>
          <w:tab w:val="left" w:pos="825"/>
        </w:tabs>
        <w:spacing w:line="280" w:lineRule="exact"/>
        <w:rPr>
          <w:b/>
          <w:bCs/>
          <w:lang w:val="en-US" w:eastAsia="zh-CN"/>
        </w:rPr>
      </w:pPr>
      <w:r w:rsidRPr="00072E05">
        <w:rPr>
          <w:rFonts w:eastAsia="SimSun"/>
          <w:b/>
          <w:bCs/>
          <w:lang w:val="en-US" w:eastAsia="zh-CN" w:bidi="ar"/>
        </w:rPr>
        <w:t>Attachment:</w:t>
      </w:r>
    </w:p>
    <w:p w14:paraId="1E813D00" w14:textId="2406A276" w:rsidR="00D2392D" w:rsidRDefault="00240571" w:rsidP="00D103E7">
      <w:pPr>
        <w:pStyle w:val="msolistparagraph0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spacing w:before="40"/>
        <w:ind w:firstLineChars="0"/>
      </w:pPr>
      <w:hyperlink r:id="rId15" w:history="1">
        <w:r w:rsidRPr="00AF6E3B">
          <w:rPr>
            <w:rStyle w:val="FollowedHyperlink"/>
          </w:rPr>
          <w:t>SG11-TD</w:t>
        </w:r>
        <w:r w:rsidRPr="00AF6E3B">
          <w:rPr>
            <w:rStyle w:val="FollowedHyperlink"/>
            <w:rFonts w:hint="eastAsia"/>
          </w:rPr>
          <w:t>1052</w:t>
        </w:r>
        <w:r w:rsidRPr="00AF6E3B">
          <w:rPr>
            <w:rStyle w:val="FollowedHyperlink"/>
          </w:rPr>
          <w:t>/GEN</w:t>
        </w:r>
      </w:hyperlink>
      <w:r w:rsidRPr="00AF6E3B">
        <w:rPr>
          <w:lang w:bidi="ar"/>
        </w:rPr>
        <w:t xml:space="preserve">: </w:t>
      </w:r>
      <w:r w:rsidR="00AF6E3B" w:rsidRPr="00AF6E3B">
        <w:t xml:space="preserve">Output - draft baseline for new work item ITU-T Q.3647-rev "Signalling </w:t>
      </w:r>
      <w:r w:rsidR="00AF6E3B" w:rsidRPr="00072E05">
        <w:t>requirements</w:t>
      </w:r>
      <w:r w:rsidR="00AF6E3B" w:rsidRPr="00AF6E3B">
        <w:t xml:space="preserve"> for emergency services in an Internet protocol multimedia subsystem roaming environment" (Geneva, 3-11 March 2026)</w:t>
      </w:r>
    </w:p>
    <w:p w14:paraId="5F0DE850" w14:textId="77777777" w:rsidR="00D2392D" w:rsidRDefault="00240571" w:rsidP="00AF6E3B">
      <w:pPr>
        <w:spacing w:before="20" w:after="20"/>
        <w:jc w:val="center"/>
      </w:pPr>
      <w:r>
        <w:t>_______________________</w:t>
      </w:r>
    </w:p>
    <w:sectPr w:rsidR="00D2392D" w:rsidSect="00AF6E3B">
      <w:headerReference w:type="default" r:id="rId16"/>
      <w:pgSz w:w="11907" w:h="16840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5817C" w14:textId="77777777" w:rsidR="00D2392D" w:rsidRDefault="00240571">
      <w:r>
        <w:separator/>
      </w:r>
    </w:p>
  </w:endnote>
  <w:endnote w:type="continuationSeparator" w:id="0">
    <w:p w14:paraId="086B0284" w14:textId="77777777" w:rsidR="00D2392D" w:rsidRDefault="0024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F509A" w14:textId="77777777" w:rsidR="00D2392D" w:rsidRDefault="00240571">
      <w:pPr>
        <w:spacing w:before="0"/>
      </w:pPr>
      <w:r>
        <w:separator/>
      </w:r>
    </w:p>
  </w:footnote>
  <w:footnote w:type="continuationSeparator" w:id="0">
    <w:p w14:paraId="7184286F" w14:textId="77777777" w:rsidR="00D2392D" w:rsidRDefault="0024057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590F1" w14:textId="061DC58F" w:rsidR="00D2392D" w:rsidRPr="00AF6E3B" w:rsidRDefault="00AF6E3B" w:rsidP="00AF6E3B">
    <w:pPr>
      <w:pStyle w:val="Header"/>
    </w:pPr>
    <w:r w:rsidRPr="00AF6E3B">
      <w:t xml:space="preserve">- </w:t>
    </w:r>
    <w:r w:rsidRPr="00AF6E3B">
      <w:fldChar w:fldCharType="begin"/>
    </w:r>
    <w:r w:rsidRPr="00AF6E3B">
      <w:instrText xml:space="preserve"> PAGE  \* MERGEFORMAT </w:instrText>
    </w:r>
    <w:r w:rsidRPr="00AF6E3B">
      <w:fldChar w:fldCharType="separate"/>
    </w:r>
    <w:r w:rsidRPr="00AF6E3B">
      <w:rPr>
        <w:noProof/>
      </w:rPr>
      <w:t>1</w:t>
    </w:r>
    <w:r w:rsidRPr="00AF6E3B">
      <w:fldChar w:fldCharType="end"/>
    </w:r>
    <w:r w:rsidRPr="00AF6E3B">
      <w:t xml:space="preserve"> -</w:t>
    </w:r>
  </w:p>
  <w:p w14:paraId="4C5638F5" w14:textId="6DF3A33B" w:rsidR="00AF6E3B" w:rsidRPr="00AF6E3B" w:rsidRDefault="00AF6E3B" w:rsidP="00AF6E3B">
    <w:pPr>
      <w:pStyle w:val="Header"/>
      <w:spacing w:after="240"/>
    </w:pPr>
    <w:r w:rsidRPr="00AF6E3B">
      <w:fldChar w:fldCharType="begin"/>
    </w:r>
    <w:r w:rsidRPr="00AF6E3B">
      <w:instrText xml:space="preserve"> STYLEREF  Docnumber  </w:instrText>
    </w:r>
    <w:r w:rsidRPr="00AF6E3B">
      <w:fldChar w:fldCharType="separate"/>
    </w:r>
    <w:r w:rsidR="00D103E7">
      <w:rPr>
        <w:noProof/>
      </w:rPr>
      <w:t>SG11-LS127</w:t>
    </w:r>
    <w:r w:rsidRPr="00AF6E3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AB02A9"/>
    <w:multiLevelType w:val="multilevel"/>
    <w:tmpl w:val="C5AB02A9"/>
    <w:lvl w:ilvl="0">
      <w:start w:val="1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1735618515">
    <w:abstractNumId w:val="4"/>
  </w:num>
  <w:num w:numId="2" w16cid:durableId="1053113269">
    <w:abstractNumId w:val="6"/>
  </w:num>
  <w:num w:numId="3" w16cid:durableId="634681920">
    <w:abstractNumId w:val="9"/>
  </w:num>
  <w:num w:numId="4" w16cid:durableId="842206263">
    <w:abstractNumId w:val="10"/>
  </w:num>
  <w:num w:numId="5" w16cid:durableId="1317879914">
    <w:abstractNumId w:val="7"/>
  </w:num>
  <w:num w:numId="6" w16cid:durableId="1677733703">
    <w:abstractNumId w:val="3"/>
  </w:num>
  <w:num w:numId="7" w16cid:durableId="407314715">
    <w:abstractNumId w:val="8"/>
  </w:num>
  <w:num w:numId="8" w16cid:durableId="451704971">
    <w:abstractNumId w:val="5"/>
  </w:num>
  <w:num w:numId="9" w16cid:durableId="2066710180">
    <w:abstractNumId w:val="2"/>
  </w:num>
  <w:num w:numId="10" w16cid:durableId="270944216">
    <w:abstractNumId w:val="1"/>
  </w:num>
  <w:num w:numId="11" w16cid:durableId="635066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72E05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40571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E0407"/>
    <w:rsid w:val="002E3C52"/>
    <w:rsid w:val="002E79CB"/>
    <w:rsid w:val="002F306F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06A39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7A9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06BC3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D477D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6E3B"/>
    <w:rsid w:val="00AF735D"/>
    <w:rsid w:val="00B024D7"/>
    <w:rsid w:val="00B029A5"/>
    <w:rsid w:val="00B05821"/>
    <w:rsid w:val="00B100D6"/>
    <w:rsid w:val="00B164C9"/>
    <w:rsid w:val="00B179B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03E7"/>
    <w:rsid w:val="00D11885"/>
    <w:rsid w:val="00D2392D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EF69FA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1BF5575"/>
    <w:rsid w:val="17043020"/>
    <w:rsid w:val="18B828C6"/>
    <w:rsid w:val="1C402693"/>
    <w:rsid w:val="1D4666F2"/>
    <w:rsid w:val="201523AC"/>
    <w:rsid w:val="21F06BD8"/>
    <w:rsid w:val="22B53180"/>
    <w:rsid w:val="28EE24EE"/>
    <w:rsid w:val="2B2C0F26"/>
    <w:rsid w:val="31FD5A66"/>
    <w:rsid w:val="3B7EA76E"/>
    <w:rsid w:val="3F402B4A"/>
    <w:rsid w:val="514405FD"/>
    <w:rsid w:val="53486019"/>
    <w:rsid w:val="62233ED9"/>
    <w:rsid w:val="684352D5"/>
    <w:rsid w:val="7010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CC989"/>
  <w15:docId w15:val="{00ABB1DD-99F2-4B38-8AC0-CF9A4DB7C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num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Cs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msolistparagraph0">
    <w:name w:val="msolistparagraph"/>
    <w:basedOn w:val="Normal"/>
    <w:qFormat/>
    <w:pPr>
      <w:ind w:firstLineChars="200" w:firstLine="420"/>
    </w:pPr>
    <w:rPr>
      <w:rFonts w:eastAsia="SimSun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F6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ITU-T/recommendations/rec.aspx?rec=1525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25-SG11-260303-TD-GEN-1052/en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60303-TD-GEN-1052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/>
</ds:datastoreItem>
</file>

<file path=customXml/itemProps2.xml><?xml version="1.0" encoding="utf-8"?>
<ds:datastoreItem xmlns:ds="http://schemas.openxmlformats.org/officeDocument/2006/customXml" ds:itemID="{EF8523CC-DEB2-463D-9A27-DF0B8D2CAEC3}">
  <ds:schemaRefs/>
</ds:datastoreItem>
</file>

<file path=customXml/itemProps3.xml><?xml version="1.0" encoding="utf-8"?>
<ds:datastoreItem xmlns:ds="http://schemas.openxmlformats.org/officeDocument/2006/customXml" ds:itemID="{484CE51F-C0F0-46AE-BD4C-1F511AFAE6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15</TotalTime>
  <Pages>1</Pages>
  <Words>316</Words>
  <Characters>1940</Characters>
  <Application>Microsoft Office Word</Application>
  <DocSecurity>0</DocSecurity>
  <Lines>66</Lines>
  <Paragraphs>40</Paragraphs>
  <ScaleCrop>false</ScaleCrop>
  <Manager>ITU-T</Manager>
  <Company>International Telecommunication Union (ITU)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ITU-T Q.3647-rev “Signalling requirements for emergency services in an Internet protocol multimedia subsystem roaming environment”</dc:title>
  <dc:creator>ITU-T Study Group 11</dc:creator>
  <dc:description>SG11-LS127  For: Geneva, 3-11 March 2026_x000d_Document date: _x000d_Saved by ITU51018020 at 11:53:28 on 18.03.26</dc:description>
  <cp:lastModifiedBy>Editor</cp:lastModifiedBy>
  <cp:revision>12</cp:revision>
  <cp:lastPrinted>2016-12-23T12:52:00Z</cp:lastPrinted>
  <dcterms:created xsi:type="dcterms:W3CDTF">2025-07-24T14:41:00Z</dcterms:created>
  <dcterms:modified xsi:type="dcterms:W3CDTF">2026-03-18T10:53:00Z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SG11-LS127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3/11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  <property fmtid="{D5CDD505-2E9C-101B-9397-08002B2CF9AE}" pid="9" name="KSOTemplateDocerSaveRecord">
    <vt:lpwstr>eyJoZGlkIjoiOTE4Mzk2YjliNTc0M2Q5NTQwNjc5MmQxYThhYjkyNTciLCJ1c2VySWQiOiI3ODI0NDkwMTQifQ==</vt:lpwstr>
  </property>
  <property fmtid="{D5CDD505-2E9C-101B-9397-08002B2CF9AE}" pid="10" name="KSOProductBuildVer">
    <vt:lpwstr>2052-12.1.0.25225</vt:lpwstr>
  </property>
  <property fmtid="{D5CDD505-2E9C-101B-9397-08002B2CF9AE}" pid="11" name="ICV">
    <vt:lpwstr>5539FF00A7994C2A8287272E6AE7F470_13</vt:lpwstr>
  </property>
</Properties>
</file>